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0" w:rsidRDefault="00A27C00" w:rsidP="00A27C00">
      <w:pPr>
        <w:pStyle w:val="3"/>
        <w:pBdr>
          <w:top w:val="threeDEmboss" w:sz="48" w:space="9" w:color="auto"/>
          <w:left w:val="threeDEmboss" w:sz="48" w:space="18" w:color="auto"/>
          <w:bottom w:val="threeDEngrave" w:sz="48" w:space="9" w:color="auto"/>
          <w:right w:val="threeDEngrave" w:sz="48" w:space="29" w:color="auto"/>
        </w:pBdr>
        <w:tabs>
          <w:tab w:val="left" w:pos="7371"/>
        </w:tabs>
        <w:spacing w:line="240" w:lineRule="auto"/>
        <w:ind w:left="1418" w:right="1501" w:firstLine="96"/>
        <w:jc w:val="center"/>
        <w:rPr>
          <w:b/>
          <w:i/>
          <w:caps/>
          <w:sz w:val="40"/>
          <w:szCs w:val="40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5581650</wp:posOffset>
                </wp:positionH>
                <wp:positionV relativeFrom="margin">
                  <wp:posOffset>480060</wp:posOffset>
                </wp:positionV>
                <wp:extent cx="668655" cy="0"/>
                <wp:effectExtent l="9525" t="13335" r="1714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39.5pt,37.8pt" to="492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jPTQIAAFg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" strokeweight="1.5pt">
                <w10:wrap anchorx="margin" anchory="margin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margin">
                  <wp:posOffset>480060</wp:posOffset>
                </wp:positionV>
                <wp:extent cx="644525" cy="0"/>
                <wp:effectExtent l="19050" t="13335" r="1270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1.5pt,37.8pt" to="49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" strokeweight="1.5pt">
                <w10:wrap anchory="margin"/>
              </v:line>
            </w:pict>
          </mc:Fallback>
        </mc:AlternateContent>
      </w:r>
      <w:r>
        <w:rPr>
          <w:b/>
          <w:i/>
          <w:caps/>
          <w:sz w:val="40"/>
          <w:szCs w:val="40"/>
        </w:rPr>
        <w:t>розділ ІІІ</w:t>
      </w:r>
    </w:p>
    <w:p w:rsidR="00A27C00" w:rsidRDefault="00A27C00" w:rsidP="00A27C00">
      <w:pPr>
        <w:pStyle w:val="3"/>
        <w:pBdr>
          <w:top w:val="threeDEmboss" w:sz="48" w:space="9" w:color="auto"/>
          <w:left w:val="threeDEmboss" w:sz="48" w:space="18" w:color="auto"/>
          <w:bottom w:val="threeDEngrave" w:sz="48" w:space="9" w:color="auto"/>
          <w:right w:val="threeDEngrave" w:sz="48" w:space="29" w:color="auto"/>
        </w:pBdr>
        <w:tabs>
          <w:tab w:val="left" w:pos="7371"/>
        </w:tabs>
        <w:spacing w:line="240" w:lineRule="auto"/>
        <w:ind w:left="1418" w:right="1501" w:firstLine="9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Політична географія і геополітика</w:t>
      </w:r>
    </w:p>
    <w:p w:rsidR="00A27C00" w:rsidRDefault="00A27C00" w:rsidP="00A27C00">
      <w:pPr>
        <w:pStyle w:val="60"/>
        <w:rPr>
          <w:szCs w:val="20"/>
          <w:lang w:val="uk-UA"/>
        </w:rPr>
      </w:pPr>
    </w:p>
    <w:p w:rsidR="00A27C00" w:rsidRDefault="00A27C00" w:rsidP="00A27C00">
      <w:pPr>
        <w:pStyle w:val="60"/>
        <w:spacing w:line="228" w:lineRule="auto"/>
        <w:rPr>
          <w:lang w:val="uk-UA"/>
        </w:rPr>
      </w:pPr>
    </w:p>
    <w:p w:rsidR="00A27C00" w:rsidRDefault="00A27C00" w:rsidP="00A27C00">
      <w:pPr>
        <w:pStyle w:val="60"/>
        <w:spacing w:line="228" w:lineRule="auto"/>
        <w:rPr>
          <w:lang w:val="uk-UA"/>
        </w:rPr>
      </w:pPr>
    </w:p>
    <w:p w:rsidR="00A27C00" w:rsidRDefault="00A27C00" w:rsidP="00A27C00">
      <w:pPr>
        <w:pStyle w:val="60"/>
        <w:spacing w:line="228" w:lineRule="auto"/>
        <w:rPr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A27C00" w:rsidTr="00A27C00">
        <w:tc>
          <w:tcPr>
            <w:tcW w:w="4898" w:type="dxa"/>
            <w:hideMark/>
          </w:tcPr>
          <w:p w:rsidR="00A27C00" w:rsidRDefault="00A27C00">
            <w:pPr>
              <w:pStyle w:val="60"/>
              <w:spacing w:line="228" w:lineRule="auto"/>
              <w:ind w:firstLine="0"/>
              <w:rPr>
                <w:lang w:val="uk-UA"/>
              </w:rPr>
            </w:pPr>
            <w:r>
              <w:rPr>
                <w:sz w:val="20"/>
                <w:lang w:val="uk-UA"/>
              </w:rPr>
              <w:t>УДК 911.3:32</w:t>
            </w:r>
            <w:r>
              <w:rPr>
                <w:sz w:val="20"/>
              </w:rPr>
              <w:t>7(477+498)</w:t>
            </w:r>
            <w:r>
              <w:rPr>
                <w:rStyle w:val="a5"/>
                <w:color w:val="FFFFFF"/>
                <w:sz w:val="20"/>
              </w:rPr>
              <w:footnoteReference w:id="1"/>
            </w:r>
            <w:r>
              <w:rPr>
                <w:color w:val="FFFFFF"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          </w:t>
            </w:r>
          </w:p>
        </w:tc>
        <w:tc>
          <w:tcPr>
            <w:tcW w:w="4899" w:type="dxa"/>
            <w:hideMark/>
          </w:tcPr>
          <w:p w:rsidR="00A27C00" w:rsidRDefault="00A27C00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М. С. Дністрянський – </w:t>
            </w:r>
            <w:r>
              <w:rPr>
                <w:lang w:val="uk-UA"/>
              </w:rPr>
              <w:t xml:space="preserve">доктор географічних наук, </w:t>
            </w:r>
          </w:p>
          <w:p w:rsidR="00A27C00" w:rsidRDefault="00A27C00">
            <w:pPr>
              <w:rPr>
                <w:lang w:val="uk-UA"/>
              </w:rPr>
            </w:pPr>
            <w:r>
              <w:rPr>
                <w:lang w:val="uk-UA"/>
              </w:rPr>
              <w:t>професор кафедри географії України Львівського</w:t>
            </w:r>
          </w:p>
          <w:p w:rsidR="00A27C00" w:rsidRDefault="00A27C00">
            <w:pPr>
              <w:pStyle w:val="60"/>
              <w:spacing w:line="228" w:lineRule="auto"/>
              <w:ind w:firstLine="0"/>
              <w:jc w:val="left"/>
              <w:rPr>
                <w:lang w:val="uk-UA"/>
              </w:rPr>
            </w:pPr>
            <w:r>
              <w:rPr>
                <w:sz w:val="20"/>
                <w:lang w:val="uk-UA"/>
              </w:rPr>
              <w:t>національного університету імені Івана Франка</w:t>
            </w:r>
          </w:p>
        </w:tc>
      </w:tr>
    </w:tbl>
    <w:p w:rsidR="00A27C00" w:rsidRDefault="00A27C00" w:rsidP="00A27C00">
      <w:pPr>
        <w:spacing w:before="1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Українсько-румунські міждержавні відносини: </w:t>
      </w:r>
    </w:p>
    <w:p w:rsidR="00A27C00" w:rsidRDefault="00A27C00" w:rsidP="00A27C00">
      <w:pPr>
        <w:spacing w:after="12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геополітичні суперечності та перспективи оптимізації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3"/>
        <w:gridCol w:w="4798"/>
      </w:tblGrid>
      <w:tr w:rsidR="00A27C00" w:rsidTr="00A27C00">
        <w:tc>
          <w:tcPr>
            <w:tcW w:w="4898" w:type="dxa"/>
          </w:tcPr>
          <w:p w:rsidR="00A27C00" w:rsidRDefault="00A27C00">
            <w:pPr>
              <w:pStyle w:val="60"/>
              <w:spacing w:line="228" w:lineRule="auto"/>
              <w:ind w:firstLine="0"/>
              <w:rPr>
                <w:lang w:val="uk-UA"/>
              </w:rPr>
            </w:pPr>
          </w:p>
        </w:tc>
        <w:tc>
          <w:tcPr>
            <w:tcW w:w="4899" w:type="dxa"/>
            <w:hideMark/>
          </w:tcPr>
          <w:p w:rsidR="00A27C00" w:rsidRDefault="00A27C00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Роботу виконано на кафедрі географії України </w:t>
            </w:r>
          </w:p>
          <w:p w:rsidR="00A27C00" w:rsidRDefault="00A27C00">
            <w:pPr>
              <w:pStyle w:val="60"/>
              <w:spacing w:line="228" w:lineRule="auto"/>
              <w:ind w:firstLine="0"/>
              <w:jc w:val="left"/>
              <w:rPr>
                <w:lang w:val="uk-UA"/>
              </w:rPr>
            </w:pPr>
            <w:r>
              <w:rPr>
                <w:i/>
                <w:lang w:val="uk-UA"/>
              </w:rPr>
              <w:t>ЛНУ ім. Івана Франка</w:t>
            </w:r>
          </w:p>
        </w:tc>
      </w:tr>
    </w:tbl>
    <w:p w:rsidR="00A27C00" w:rsidRDefault="00A27C00" w:rsidP="00A27C00">
      <w:pPr>
        <w:spacing w:before="120"/>
        <w:ind w:firstLine="425"/>
        <w:jc w:val="both"/>
        <w:rPr>
          <w:lang w:val="uk-UA"/>
        </w:rPr>
      </w:pPr>
      <w:r>
        <w:rPr>
          <w:lang w:val="uk-UA"/>
        </w:rPr>
        <w:t xml:space="preserve">Відображено геополітичні суперечності становлення кордону України з Румунією. Розкрито значення геополітичного положення в розвитку українсько-румунських відносин. Проаналізовано роль </w:t>
      </w:r>
      <w:proofErr w:type="spellStart"/>
      <w:r>
        <w:rPr>
          <w:lang w:val="uk-UA"/>
        </w:rPr>
        <w:t>геоекономічного</w:t>
      </w:r>
      <w:proofErr w:type="spellEnd"/>
      <w:r>
        <w:rPr>
          <w:lang w:val="uk-UA"/>
        </w:rPr>
        <w:t xml:space="preserve"> чинника у відносинах двох держав. Обґрунтовано перспективну модель </w:t>
      </w:r>
      <w:proofErr w:type="spellStart"/>
      <w:r>
        <w:rPr>
          <w:lang w:val="uk-UA"/>
        </w:rPr>
        <w:t>геоетнополітичної</w:t>
      </w:r>
      <w:proofErr w:type="spellEnd"/>
      <w:r>
        <w:rPr>
          <w:lang w:val="uk-UA"/>
        </w:rPr>
        <w:t xml:space="preserve"> співпраці України та Румунії. Окреслено взаємні геополітичні інтереси двох держав у загальноєвропейському контексті. </w:t>
      </w:r>
    </w:p>
    <w:p w:rsidR="00A27C00" w:rsidRDefault="00A27C00" w:rsidP="00A27C00">
      <w:pPr>
        <w:ind w:firstLine="425"/>
        <w:jc w:val="both"/>
        <w:rPr>
          <w:lang w:val="uk-UA"/>
        </w:rPr>
      </w:pPr>
      <w:r>
        <w:rPr>
          <w:b/>
          <w:lang w:val="uk-UA"/>
        </w:rPr>
        <w:t>Ключові слова:</w:t>
      </w:r>
      <w:r>
        <w:rPr>
          <w:lang w:val="uk-UA"/>
        </w:rPr>
        <w:t xml:space="preserve"> геополітика, українсько-румунські відносини, геополітичні інтереси, державний кордон, національні меншини.</w:t>
      </w:r>
    </w:p>
    <w:p w:rsidR="00A27C00" w:rsidRDefault="00A27C00" w:rsidP="00A27C00">
      <w:pPr>
        <w:spacing w:before="120"/>
        <w:ind w:firstLine="425"/>
        <w:jc w:val="both"/>
        <w:rPr>
          <w:rStyle w:val="hps"/>
        </w:rPr>
      </w:pPr>
      <w:proofErr w:type="spellStart"/>
      <w:r>
        <w:rPr>
          <w:b/>
          <w:u w:val="single"/>
        </w:rPr>
        <w:t>Днистрянский</w:t>
      </w:r>
      <w:proofErr w:type="spellEnd"/>
      <w:r>
        <w:rPr>
          <w:b/>
          <w:u w:val="single"/>
        </w:rPr>
        <w:t xml:space="preserve"> М. С. Украинско-румынские межгосударственные отношения: геополитические противоречия и перспективы оптимизации.</w:t>
      </w:r>
      <w:r>
        <w:rPr>
          <w:b/>
        </w:rPr>
        <w:t xml:space="preserve"> </w:t>
      </w:r>
      <w:r>
        <w:rPr>
          <w:rStyle w:val="hps"/>
        </w:rPr>
        <w:t>Отражены</w:t>
      </w:r>
      <w:r>
        <w:t xml:space="preserve"> </w:t>
      </w:r>
      <w:r>
        <w:rPr>
          <w:rStyle w:val="hps"/>
        </w:rPr>
        <w:t>геополитические</w:t>
      </w:r>
      <w:r>
        <w:t xml:space="preserve"> </w:t>
      </w:r>
      <w:r>
        <w:rPr>
          <w:rStyle w:val="hps"/>
        </w:rPr>
        <w:t>противоречия</w:t>
      </w:r>
      <w:r>
        <w:t xml:space="preserve"> </w:t>
      </w:r>
      <w:r>
        <w:rPr>
          <w:rStyle w:val="hps"/>
        </w:rPr>
        <w:t>становления</w:t>
      </w:r>
      <w:r>
        <w:t xml:space="preserve"> </w:t>
      </w:r>
      <w:r>
        <w:rPr>
          <w:rStyle w:val="hps"/>
        </w:rPr>
        <w:t>границы Украины с</w:t>
      </w:r>
      <w:r>
        <w:t xml:space="preserve"> </w:t>
      </w:r>
      <w:r>
        <w:rPr>
          <w:rStyle w:val="hps"/>
        </w:rPr>
        <w:t>Румынией.</w:t>
      </w:r>
      <w:r>
        <w:t xml:space="preserve"> </w:t>
      </w:r>
      <w:r>
        <w:rPr>
          <w:rStyle w:val="hps"/>
        </w:rPr>
        <w:t>Раскрыто значение</w:t>
      </w:r>
      <w:r>
        <w:t xml:space="preserve"> </w:t>
      </w:r>
      <w:r>
        <w:rPr>
          <w:rStyle w:val="hps"/>
        </w:rPr>
        <w:t>геополитического положения</w:t>
      </w:r>
      <w:r>
        <w:t xml:space="preserve"> </w:t>
      </w:r>
      <w:r>
        <w:rPr>
          <w:rStyle w:val="hps"/>
        </w:rPr>
        <w:t>в развитии</w:t>
      </w:r>
      <w:r>
        <w:t xml:space="preserve"> </w:t>
      </w:r>
      <w:proofErr w:type="gramStart"/>
      <w:r>
        <w:rPr>
          <w:rStyle w:val="hps"/>
        </w:rPr>
        <w:t>украинской</w:t>
      </w:r>
      <w:r>
        <w:t>-румынских</w:t>
      </w:r>
      <w:proofErr w:type="gramEnd"/>
      <w:r>
        <w:t xml:space="preserve"> отношений. </w:t>
      </w:r>
      <w:r>
        <w:rPr>
          <w:rStyle w:val="hps"/>
        </w:rPr>
        <w:t>Проанализирована роль</w:t>
      </w:r>
      <w:r>
        <w:t xml:space="preserve"> </w:t>
      </w:r>
      <w:r>
        <w:rPr>
          <w:rStyle w:val="hps"/>
        </w:rPr>
        <w:t>геоэкономического</w:t>
      </w:r>
      <w:r>
        <w:t xml:space="preserve"> </w:t>
      </w:r>
      <w:r>
        <w:rPr>
          <w:rStyle w:val="hps"/>
        </w:rPr>
        <w:t>фактора в</w:t>
      </w:r>
      <w:r>
        <w:t xml:space="preserve"> </w:t>
      </w:r>
      <w:r>
        <w:rPr>
          <w:rStyle w:val="hps"/>
        </w:rPr>
        <w:t>отношениях двух</w:t>
      </w:r>
      <w:r>
        <w:t xml:space="preserve"> </w:t>
      </w:r>
      <w:r>
        <w:rPr>
          <w:rStyle w:val="hps"/>
        </w:rPr>
        <w:t>государств.</w:t>
      </w:r>
      <w:r>
        <w:t xml:space="preserve"> </w:t>
      </w:r>
      <w:r>
        <w:rPr>
          <w:rStyle w:val="hps"/>
        </w:rPr>
        <w:t>Обоснована</w:t>
      </w:r>
      <w:r>
        <w:t xml:space="preserve"> </w:t>
      </w:r>
      <w:r>
        <w:rPr>
          <w:rStyle w:val="hps"/>
        </w:rPr>
        <w:t>перспективная</w:t>
      </w:r>
      <w:r>
        <w:t xml:space="preserve"> </w:t>
      </w:r>
      <w:r>
        <w:rPr>
          <w:rStyle w:val="hps"/>
        </w:rPr>
        <w:t>модель</w:t>
      </w:r>
      <w:r>
        <w:t xml:space="preserve"> </w:t>
      </w:r>
      <w:proofErr w:type="spellStart"/>
      <w:r>
        <w:rPr>
          <w:rStyle w:val="hps"/>
        </w:rPr>
        <w:t>геоэтнополитического</w:t>
      </w:r>
      <w:proofErr w:type="spellEnd"/>
      <w:r>
        <w:t xml:space="preserve"> </w:t>
      </w:r>
      <w:r>
        <w:rPr>
          <w:rStyle w:val="hps"/>
        </w:rPr>
        <w:t>сотрудничества Украины</w:t>
      </w:r>
      <w:r>
        <w:t xml:space="preserve"> </w:t>
      </w:r>
      <w:r>
        <w:rPr>
          <w:rStyle w:val="hps"/>
        </w:rPr>
        <w:t>и Румынии.</w:t>
      </w:r>
      <w:r>
        <w:t xml:space="preserve"> </w:t>
      </w:r>
      <w:r>
        <w:rPr>
          <w:rStyle w:val="hps"/>
        </w:rPr>
        <w:t>Определены</w:t>
      </w:r>
      <w:r>
        <w:t xml:space="preserve"> </w:t>
      </w:r>
      <w:r>
        <w:rPr>
          <w:rStyle w:val="hps"/>
        </w:rPr>
        <w:t>взаимные</w:t>
      </w:r>
      <w:r>
        <w:t xml:space="preserve"> </w:t>
      </w:r>
      <w:r>
        <w:rPr>
          <w:rStyle w:val="hps"/>
        </w:rPr>
        <w:t>геополитические интересы</w:t>
      </w:r>
      <w:r>
        <w:t xml:space="preserve"> </w:t>
      </w:r>
      <w:r>
        <w:rPr>
          <w:rStyle w:val="hps"/>
        </w:rPr>
        <w:t>двух государств в</w:t>
      </w:r>
      <w:r>
        <w:t xml:space="preserve"> </w:t>
      </w:r>
      <w:r>
        <w:rPr>
          <w:rStyle w:val="hps"/>
        </w:rPr>
        <w:t>общеевропейском контексте.</w:t>
      </w:r>
    </w:p>
    <w:p w:rsidR="00A27C00" w:rsidRDefault="00A27C00" w:rsidP="00A27C00">
      <w:pPr>
        <w:ind w:firstLine="425"/>
        <w:jc w:val="both"/>
        <w:rPr>
          <w:rStyle w:val="hps"/>
          <w:lang w:val="uk-UA"/>
        </w:rPr>
      </w:pPr>
      <w:r>
        <w:rPr>
          <w:rStyle w:val="hps"/>
          <w:b/>
          <w:spacing w:val="-6"/>
        </w:rPr>
        <w:t>Ключевые слова:</w:t>
      </w:r>
      <w:r>
        <w:rPr>
          <w:rStyle w:val="hps"/>
          <w:spacing w:val="-6"/>
        </w:rPr>
        <w:t xml:space="preserve"> геополитика</w:t>
      </w:r>
      <w:r>
        <w:rPr>
          <w:spacing w:val="-6"/>
        </w:rPr>
        <w:t xml:space="preserve">, </w:t>
      </w:r>
      <w:r>
        <w:rPr>
          <w:rStyle w:val="hps"/>
          <w:spacing w:val="-6"/>
        </w:rPr>
        <w:t>украинско</w:t>
      </w:r>
      <w:r>
        <w:rPr>
          <w:spacing w:val="-6"/>
        </w:rPr>
        <w:t xml:space="preserve">-румынские отношения, </w:t>
      </w:r>
      <w:r>
        <w:rPr>
          <w:rStyle w:val="hps"/>
          <w:spacing w:val="-6"/>
        </w:rPr>
        <w:t>геополитические интересы</w:t>
      </w:r>
      <w:r>
        <w:rPr>
          <w:spacing w:val="-6"/>
        </w:rPr>
        <w:t xml:space="preserve">, </w:t>
      </w:r>
      <w:proofErr w:type="spellStart"/>
      <w:r>
        <w:rPr>
          <w:rStyle w:val="hps"/>
          <w:spacing w:val="-6"/>
        </w:rPr>
        <w:t>госу</w:t>
      </w:r>
      <w:proofErr w:type="spellEnd"/>
      <w:r>
        <w:rPr>
          <w:rStyle w:val="hps"/>
          <w:spacing w:val="-6"/>
          <w:lang w:val="uk-UA"/>
        </w:rPr>
        <w:softHyphen/>
      </w:r>
      <w:r>
        <w:rPr>
          <w:rStyle w:val="hps"/>
          <w:spacing w:val="-6"/>
        </w:rPr>
        <w:t>дарстве</w:t>
      </w:r>
      <w:r>
        <w:rPr>
          <w:rStyle w:val="hps"/>
        </w:rPr>
        <w:t>н</w:t>
      </w:r>
      <w:r>
        <w:rPr>
          <w:rStyle w:val="hps"/>
          <w:lang w:val="uk-UA"/>
        </w:rPr>
        <w:softHyphen/>
      </w:r>
      <w:proofErr w:type="spellStart"/>
      <w:r>
        <w:rPr>
          <w:rStyle w:val="hps"/>
        </w:rPr>
        <w:t>ная</w:t>
      </w:r>
      <w:proofErr w:type="spellEnd"/>
      <w:r>
        <w:rPr>
          <w:rStyle w:val="hps"/>
        </w:rPr>
        <w:t xml:space="preserve"> граница</w:t>
      </w:r>
      <w:r>
        <w:t xml:space="preserve">, </w:t>
      </w:r>
      <w:r>
        <w:rPr>
          <w:rStyle w:val="hps"/>
        </w:rPr>
        <w:t>национальные меньшинства</w:t>
      </w:r>
      <w:r>
        <w:rPr>
          <w:rStyle w:val="hps"/>
          <w:lang w:val="uk-UA"/>
        </w:rPr>
        <w:t>.</w:t>
      </w:r>
    </w:p>
    <w:p w:rsidR="00A27C00" w:rsidRDefault="00A27C00" w:rsidP="00A27C00">
      <w:pPr>
        <w:pStyle w:val="BodyTextIndent2"/>
        <w:spacing w:before="120" w:line="240" w:lineRule="auto"/>
        <w:ind w:firstLine="425"/>
        <w:rPr>
          <w:sz w:val="20"/>
          <w:lang w:val="en"/>
        </w:rPr>
      </w:pPr>
      <w:proofErr w:type="spellStart"/>
      <w:r>
        <w:rPr>
          <w:b/>
          <w:sz w:val="20"/>
          <w:u w:val="single"/>
          <w:lang w:val="en-US"/>
        </w:rPr>
        <w:t>Dnistryanskyy</w:t>
      </w:r>
      <w:proofErr w:type="spellEnd"/>
      <w:r>
        <w:rPr>
          <w:b/>
          <w:sz w:val="20"/>
          <w:u w:val="single"/>
          <w:lang w:val="en-US"/>
        </w:rPr>
        <w:t xml:space="preserve"> M. S.</w:t>
      </w:r>
      <w:r>
        <w:rPr>
          <w:sz w:val="20"/>
          <w:u w:val="single"/>
          <w:lang w:val="en-US"/>
        </w:rPr>
        <w:t xml:space="preserve"> </w:t>
      </w:r>
      <w:r>
        <w:rPr>
          <w:rStyle w:val="hps"/>
          <w:b/>
          <w:sz w:val="20"/>
          <w:u w:val="single"/>
          <w:lang w:val="en"/>
        </w:rPr>
        <w:t>Ukrainian</w:t>
      </w:r>
      <w:r>
        <w:rPr>
          <w:b/>
          <w:sz w:val="20"/>
          <w:u w:val="single"/>
          <w:lang w:val="en"/>
        </w:rPr>
        <w:t xml:space="preserve">-Romanian </w:t>
      </w:r>
      <w:r>
        <w:rPr>
          <w:rStyle w:val="hps"/>
          <w:b/>
          <w:sz w:val="20"/>
          <w:u w:val="single"/>
          <w:lang w:val="en-US"/>
        </w:rPr>
        <w:t>I</w:t>
      </w:r>
      <w:proofErr w:type="spellStart"/>
      <w:r>
        <w:rPr>
          <w:rStyle w:val="hps"/>
          <w:b/>
          <w:sz w:val="20"/>
          <w:u w:val="single"/>
          <w:lang w:val="en"/>
        </w:rPr>
        <w:t>ntergovernmental</w:t>
      </w:r>
      <w:proofErr w:type="spellEnd"/>
      <w:r>
        <w:rPr>
          <w:b/>
          <w:sz w:val="20"/>
          <w:u w:val="single"/>
          <w:lang w:val="en"/>
        </w:rPr>
        <w:t xml:space="preserve"> </w:t>
      </w:r>
      <w:r>
        <w:rPr>
          <w:b/>
          <w:sz w:val="20"/>
          <w:u w:val="single"/>
          <w:lang w:val="en-US"/>
        </w:rPr>
        <w:t>R</w:t>
      </w:r>
      <w:r>
        <w:rPr>
          <w:rStyle w:val="hps"/>
          <w:b/>
          <w:sz w:val="20"/>
          <w:u w:val="single"/>
          <w:lang w:val="en"/>
        </w:rPr>
        <w:t>elations</w:t>
      </w:r>
      <w:r>
        <w:rPr>
          <w:b/>
          <w:sz w:val="20"/>
          <w:u w:val="single"/>
          <w:lang w:val="en"/>
        </w:rPr>
        <w:t xml:space="preserve">: </w:t>
      </w:r>
      <w:r>
        <w:rPr>
          <w:b/>
          <w:sz w:val="20"/>
          <w:u w:val="single"/>
          <w:lang w:val="en-US"/>
        </w:rPr>
        <w:t>G</w:t>
      </w:r>
      <w:proofErr w:type="spellStart"/>
      <w:r>
        <w:rPr>
          <w:rStyle w:val="hps"/>
          <w:b/>
          <w:sz w:val="20"/>
          <w:u w:val="single"/>
          <w:lang w:val="en"/>
        </w:rPr>
        <w:t>eopolitical</w:t>
      </w:r>
      <w:proofErr w:type="spellEnd"/>
      <w:r>
        <w:rPr>
          <w:b/>
          <w:sz w:val="20"/>
          <w:u w:val="single"/>
          <w:lang w:val="en"/>
        </w:rPr>
        <w:t xml:space="preserve"> </w:t>
      </w:r>
      <w:r>
        <w:rPr>
          <w:b/>
          <w:sz w:val="20"/>
          <w:u w:val="single"/>
          <w:lang w:val="en-US"/>
        </w:rPr>
        <w:t>C</w:t>
      </w:r>
      <w:proofErr w:type="spellStart"/>
      <w:r>
        <w:rPr>
          <w:rStyle w:val="hps"/>
          <w:b/>
          <w:sz w:val="20"/>
          <w:u w:val="single"/>
          <w:lang w:val="en"/>
        </w:rPr>
        <w:t>ontradictions</w:t>
      </w:r>
      <w:proofErr w:type="spellEnd"/>
      <w:r>
        <w:rPr>
          <w:b/>
          <w:sz w:val="20"/>
          <w:u w:val="single"/>
          <w:lang w:val="en"/>
        </w:rPr>
        <w:t xml:space="preserve"> </w:t>
      </w:r>
      <w:r>
        <w:rPr>
          <w:rStyle w:val="hps"/>
          <w:b/>
          <w:sz w:val="20"/>
          <w:u w:val="single"/>
          <w:lang w:val="en"/>
        </w:rPr>
        <w:t xml:space="preserve">and </w:t>
      </w:r>
      <w:r>
        <w:rPr>
          <w:rStyle w:val="hps"/>
          <w:b/>
          <w:sz w:val="20"/>
          <w:u w:val="single"/>
          <w:lang w:val="en-US"/>
        </w:rPr>
        <w:t>P</w:t>
      </w:r>
      <w:proofErr w:type="spellStart"/>
      <w:r>
        <w:rPr>
          <w:rStyle w:val="hps"/>
          <w:b/>
          <w:sz w:val="20"/>
          <w:u w:val="single"/>
          <w:lang w:val="en"/>
        </w:rPr>
        <w:t>rospects</w:t>
      </w:r>
      <w:proofErr w:type="spellEnd"/>
      <w:r>
        <w:rPr>
          <w:b/>
          <w:sz w:val="20"/>
          <w:u w:val="single"/>
          <w:lang w:val="en"/>
        </w:rPr>
        <w:t xml:space="preserve"> </w:t>
      </w:r>
      <w:r>
        <w:rPr>
          <w:b/>
          <w:sz w:val="20"/>
          <w:u w:val="single"/>
          <w:lang w:val="en-US"/>
        </w:rPr>
        <w:t>O</w:t>
      </w:r>
      <w:proofErr w:type="spellStart"/>
      <w:r>
        <w:rPr>
          <w:rStyle w:val="hps"/>
          <w:b/>
          <w:sz w:val="20"/>
          <w:u w:val="single"/>
          <w:lang w:val="en"/>
        </w:rPr>
        <w:t>ptimization</w:t>
      </w:r>
      <w:proofErr w:type="spellEnd"/>
      <w:r>
        <w:rPr>
          <w:rStyle w:val="hps"/>
          <w:b/>
          <w:sz w:val="20"/>
          <w:u w:val="single"/>
          <w:lang w:val="en"/>
        </w:rPr>
        <w:t>.</w:t>
      </w:r>
      <w:r>
        <w:rPr>
          <w:rStyle w:val="hps"/>
          <w:b/>
          <w:sz w:val="20"/>
          <w:lang w:val="en"/>
        </w:rPr>
        <w:t xml:space="preserve"> </w:t>
      </w:r>
      <w:proofErr w:type="gramStart"/>
      <w:r>
        <w:rPr>
          <w:rStyle w:val="hps"/>
          <w:sz w:val="20"/>
          <w:lang w:val="en"/>
        </w:rPr>
        <w:t>Results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geopolitical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contradictions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of becoming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the border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 xml:space="preserve">between </w:t>
      </w:r>
      <w:smartTag w:uri="urn:schemas-microsoft-com:office:smarttags" w:element="country-region">
        <w:r>
          <w:rPr>
            <w:rStyle w:val="hps"/>
            <w:sz w:val="20"/>
            <w:lang w:val="en"/>
          </w:rPr>
          <w:t>Ukraine</w:t>
        </w:r>
      </w:smartTag>
      <w:r>
        <w:rPr>
          <w:rStyle w:val="hps"/>
          <w:sz w:val="20"/>
          <w:lang w:val="en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sz w:val="20"/>
              <w:lang w:val="en"/>
            </w:rPr>
            <w:t>Romania</w:t>
          </w:r>
        </w:smartTag>
      </w:smartTag>
      <w:r>
        <w:rPr>
          <w:rStyle w:val="longtext"/>
          <w:sz w:val="20"/>
          <w:lang w:val="en"/>
        </w:rPr>
        <w:t>.</w:t>
      </w:r>
      <w:proofErr w:type="gramEnd"/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It reveals the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geopolitical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situation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in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the Ukrainian-</w:t>
      </w:r>
      <w:r>
        <w:rPr>
          <w:rStyle w:val="longtext"/>
          <w:sz w:val="20"/>
          <w:lang w:val="en"/>
        </w:rPr>
        <w:t xml:space="preserve">Romanian relations. </w:t>
      </w:r>
      <w:proofErr w:type="gramStart"/>
      <w:r>
        <w:rPr>
          <w:rStyle w:val="hps"/>
          <w:sz w:val="20"/>
          <w:lang w:val="en"/>
        </w:rPr>
        <w:t>The role of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geo-economic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factors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in the relations between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the two countries.</w:t>
      </w:r>
      <w:proofErr w:type="gramEnd"/>
      <w:r>
        <w:rPr>
          <w:rStyle w:val="longtext"/>
          <w:sz w:val="20"/>
          <w:lang w:val="en"/>
        </w:rPr>
        <w:t xml:space="preserve"> </w:t>
      </w:r>
      <w:proofErr w:type="gramStart"/>
      <w:r>
        <w:rPr>
          <w:rStyle w:val="hps"/>
          <w:sz w:val="20"/>
          <w:lang w:val="en"/>
        </w:rPr>
        <w:t>The promising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model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geo-</w:t>
      </w:r>
      <w:proofErr w:type="spellStart"/>
      <w:r>
        <w:rPr>
          <w:rStyle w:val="hps"/>
          <w:sz w:val="20"/>
          <w:lang w:val="en"/>
        </w:rPr>
        <w:t>ethnopolitical</w:t>
      </w:r>
      <w:proofErr w:type="spellEnd"/>
      <w:r>
        <w:rPr>
          <w:rStyle w:val="hps"/>
          <w:sz w:val="20"/>
          <w:lang w:val="en"/>
        </w:rPr>
        <w:t xml:space="preserve"> cooperation between </w:t>
      </w:r>
      <w:smartTag w:uri="urn:schemas-microsoft-com:office:smarttags" w:element="country-region">
        <w:r>
          <w:rPr>
            <w:rStyle w:val="hps"/>
            <w:sz w:val="20"/>
            <w:lang w:val="en"/>
          </w:rPr>
          <w:t>Ukraine</w:t>
        </w:r>
      </w:smartTag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 xml:space="preserve">and </w:t>
      </w:r>
      <w:smartTag w:uri="urn:schemas-microsoft-com:office:smarttags" w:element="country-region">
        <w:smartTag w:uri="urn:schemas-microsoft-com:office:smarttags" w:element="place">
          <w:r>
            <w:rPr>
              <w:rStyle w:val="hps"/>
              <w:sz w:val="20"/>
              <w:lang w:val="en"/>
            </w:rPr>
            <w:t>Romania</w:t>
          </w:r>
        </w:smartTag>
      </w:smartTag>
      <w:r>
        <w:rPr>
          <w:rStyle w:val="hps"/>
          <w:sz w:val="20"/>
          <w:lang w:val="en"/>
        </w:rPr>
        <w:t>.</w:t>
      </w:r>
      <w:proofErr w:type="gramEnd"/>
      <w:r>
        <w:rPr>
          <w:rStyle w:val="longtext"/>
          <w:sz w:val="20"/>
          <w:lang w:val="en"/>
        </w:rPr>
        <w:t xml:space="preserve"> </w:t>
      </w:r>
      <w:proofErr w:type="gramStart"/>
      <w:r>
        <w:rPr>
          <w:rStyle w:val="hps"/>
          <w:sz w:val="20"/>
          <w:lang w:val="en"/>
        </w:rPr>
        <w:t>Outlined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mutual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geopolitical interests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of both countries in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European context</w:t>
      </w:r>
      <w:r>
        <w:rPr>
          <w:rStyle w:val="longtext"/>
          <w:sz w:val="20"/>
          <w:lang w:val="en"/>
        </w:rPr>
        <w:t>.</w:t>
      </w:r>
      <w:proofErr w:type="gramEnd"/>
      <w:r>
        <w:rPr>
          <w:sz w:val="20"/>
          <w:lang w:val="en"/>
        </w:rPr>
        <w:t xml:space="preserve"> </w:t>
      </w:r>
    </w:p>
    <w:p w:rsidR="00A27C00" w:rsidRDefault="00A27C00" w:rsidP="00A27C00">
      <w:pPr>
        <w:pStyle w:val="BodyTextIndent2"/>
        <w:spacing w:line="240" w:lineRule="auto"/>
        <w:ind w:firstLine="425"/>
        <w:rPr>
          <w:rStyle w:val="hps"/>
          <w:color w:val="333333"/>
          <w:sz w:val="22"/>
          <w:szCs w:val="22"/>
        </w:rPr>
      </w:pPr>
      <w:r>
        <w:rPr>
          <w:rStyle w:val="hps"/>
          <w:b/>
          <w:sz w:val="20"/>
          <w:lang w:val="en"/>
        </w:rPr>
        <w:t>Key</w:t>
      </w:r>
      <w:r>
        <w:rPr>
          <w:rStyle w:val="longtext"/>
          <w:b/>
          <w:sz w:val="20"/>
          <w:lang w:val="en"/>
        </w:rPr>
        <w:t xml:space="preserve"> </w:t>
      </w:r>
      <w:r>
        <w:rPr>
          <w:rStyle w:val="hps"/>
          <w:b/>
          <w:sz w:val="20"/>
          <w:lang w:val="en"/>
        </w:rPr>
        <w:t>words</w:t>
      </w:r>
      <w:r>
        <w:rPr>
          <w:rStyle w:val="hps"/>
          <w:sz w:val="20"/>
          <w:lang w:val="en"/>
        </w:rPr>
        <w:t>: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geopolitics</w:t>
      </w:r>
      <w:r>
        <w:rPr>
          <w:rStyle w:val="atn"/>
          <w:sz w:val="20"/>
          <w:lang w:val="en"/>
        </w:rPr>
        <w:t>, Ukrainian-</w:t>
      </w:r>
      <w:r>
        <w:rPr>
          <w:rStyle w:val="longtext"/>
          <w:sz w:val="20"/>
          <w:lang w:val="en"/>
        </w:rPr>
        <w:t xml:space="preserve">Romanian relations, </w:t>
      </w:r>
      <w:r>
        <w:rPr>
          <w:rStyle w:val="hps"/>
          <w:sz w:val="20"/>
          <w:lang w:val="en"/>
        </w:rPr>
        <w:t>geopolitical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interests,</w:t>
      </w:r>
      <w:r>
        <w:rPr>
          <w:rStyle w:val="longtext"/>
          <w:sz w:val="20"/>
          <w:lang w:val="en"/>
        </w:rPr>
        <w:t xml:space="preserve"> </w:t>
      </w:r>
      <w:r>
        <w:rPr>
          <w:rStyle w:val="hps"/>
          <w:sz w:val="20"/>
          <w:lang w:val="en"/>
        </w:rPr>
        <w:t>state border</w:t>
      </w:r>
      <w:r>
        <w:rPr>
          <w:rStyle w:val="hps"/>
          <w:sz w:val="20"/>
        </w:rPr>
        <w:t>,</w:t>
      </w:r>
      <w:r>
        <w:rPr>
          <w:rStyle w:val="hps"/>
          <w:sz w:val="20"/>
          <w:lang w:val="en"/>
        </w:rPr>
        <w:t xml:space="preserve"> Minorities</w:t>
      </w:r>
      <w:r>
        <w:rPr>
          <w:rStyle w:val="hps"/>
          <w:sz w:val="20"/>
        </w:rPr>
        <w:t>.</w:t>
      </w:r>
    </w:p>
    <w:p w:rsidR="00A27C00" w:rsidRDefault="00A27C00" w:rsidP="00A27C00">
      <w:pPr>
        <w:spacing w:before="120"/>
        <w:ind w:firstLine="425"/>
        <w:jc w:val="both"/>
        <w:rPr>
          <w:lang w:val="uk-UA"/>
        </w:rPr>
      </w:pPr>
      <w:r>
        <w:rPr>
          <w:b/>
          <w:sz w:val="22"/>
          <w:szCs w:val="22"/>
          <w:lang w:val="uk-UA"/>
        </w:rPr>
        <w:t xml:space="preserve">Постановка наукової проблеми та її значення. </w:t>
      </w:r>
      <w:r>
        <w:rPr>
          <w:sz w:val="22"/>
          <w:szCs w:val="22"/>
          <w:lang w:val="uk-UA"/>
        </w:rPr>
        <w:t xml:space="preserve">Румунія – один із найбільших сусідів України, який займає за демографічним потенціалом третє місце після Росії та Польщі. Протяжність українського державного кордону з цієї державою становить 10,8 % від усієї його довжини по суходолу. За таких об’єктивних передумов обидві країни не можуть не зазнавати геополітичних взаємовпливів, які ще більше посилюються суперечностями формування державних територій і кордонів та </w:t>
      </w:r>
      <w:proofErr w:type="spellStart"/>
      <w:r>
        <w:rPr>
          <w:sz w:val="22"/>
          <w:szCs w:val="22"/>
          <w:lang w:val="uk-UA"/>
        </w:rPr>
        <w:t>етнополітичною</w:t>
      </w:r>
      <w:proofErr w:type="spellEnd"/>
      <w:r>
        <w:rPr>
          <w:sz w:val="22"/>
          <w:szCs w:val="22"/>
          <w:lang w:val="uk-UA"/>
        </w:rPr>
        <w:t xml:space="preserve"> проблематикою. Тому оцінка характеру й перспектив відносин України й Румунії потребує різнобічних підходів, серед яких конструктивне значення може мати геопо</w:t>
      </w:r>
      <w:r>
        <w:rPr>
          <w:sz w:val="22"/>
          <w:szCs w:val="22"/>
          <w:lang w:val="uk-UA"/>
        </w:rPr>
        <w:softHyphen/>
        <w:t xml:space="preserve">літичне бачення проблеми. Саме геополітичний аналіз дає змогу синтетично представити і значення територіально-політичного </w:t>
      </w:r>
      <w:proofErr w:type="spellStart"/>
      <w:r>
        <w:rPr>
          <w:sz w:val="22"/>
          <w:szCs w:val="22"/>
          <w:lang w:val="uk-UA"/>
        </w:rPr>
        <w:t>взаєморозміщення</w:t>
      </w:r>
      <w:proofErr w:type="spellEnd"/>
      <w:r>
        <w:rPr>
          <w:sz w:val="22"/>
          <w:szCs w:val="22"/>
          <w:lang w:val="uk-UA"/>
        </w:rPr>
        <w:t xml:space="preserve"> держав у контексті міжнародних відносин, і роль усієї сукупності інших </w:t>
      </w:r>
      <w:proofErr w:type="spellStart"/>
      <w:r>
        <w:rPr>
          <w:sz w:val="22"/>
          <w:szCs w:val="22"/>
          <w:lang w:val="uk-UA"/>
        </w:rPr>
        <w:t>геопросторових</w:t>
      </w:r>
      <w:proofErr w:type="spellEnd"/>
      <w:r>
        <w:rPr>
          <w:sz w:val="22"/>
          <w:szCs w:val="22"/>
          <w:lang w:val="uk-UA"/>
        </w:rPr>
        <w:t xml:space="preserve"> чинників (природно-ресурсних, історично-географічних, </w:t>
      </w:r>
      <w:proofErr w:type="spellStart"/>
      <w:r>
        <w:rPr>
          <w:sz w:val="22"/>
          <w:szCs w:val="22"/>
          <w:lang w:val="uk-UA"/>
        </w:rPr>
        <w:t>етно</w:t>
      </w:r>
      <w:r>
        <w:rPr>
          <w:sz w:val="22"/>
          <w:szCs w:val="22"/>
          <w:lang w:val="uk-UA"/>
        </w:rPr>
        <w:softHyphen/>
        <w:t>географічних</w:t>
      </w:r>
      <w:proofErr w:type="spellEnd"/>
      <w:r>
        <w:rPr>
          <w:sz w:val="22"/>
          <w:szCs w:val="22"/>
          <w:lang w:val="uk-UA"/>
        </w:rPr>
        <w:t>, економіко-географічних тощо). Геополітичний погляд передбачає також  конструю</w:t>
      </w:r>
      <w:r>
        <w:rPr>
          <w:sz w:val="22"/>
          <w:szCs w:val="22"/>
          <w:lang w:val="uk-UA"/>
        </w:rPr>
        <w:softHyphen/>
        <w:t>вання моделей забезпечення взаємних інтересів двох держав у загальноєвропейському й міжна</w:t>
      </w:r>
      <w:r>
        <w:rPr>
          <w:sz w:val="22"/>
          <w:szCs w:val="22"/>
          <w:lang w:val="uk-UA"/>
        </w:rPr>
        <w:softHyphen/>
        <w:t xml:space="preserve">родно-регіональному вимірах. 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Аналіз останніх досліджень із цієї проблеми. </w:t>
      </w:r>
      <w:r>
        <w:rPr>
          <w:sz w:val="22"/>
          <w:szCs w:val="22"/>
          <w:lang w:val="uk-UA"/>
        </w:rPr>
        <w:t xml:space="preserve">Формування регіональних шкіл міжнародних відносин значно просунуло дослідження відносин України із сусідніми державами, у тому числі й з Румунією. І якщо в політичній публіцистиці, з огляду на суперечності становлення </w:t>
      </w:r>
      <w:r>
        <w:rPr>
          <w:sz w:val="22"/>
          <w:szCs w:val="22"/>
          <w:lang w:val="uk-UA"/>
        </w:rPr>
        <w:lastRenderedPageBreak/>
        <w:t xml:space="preserve">міждержавного кордону, найбільш актуальним залишалося питання територіальних претензій Румунії до України, то в науковій літературі, поряд із захистом прикордонних інтересів держави більш аргументовано ставилося питання щодо транскордонної співпраці, знайшовши відображення в публікаціях               В. </w:t>
      </w:r>
      <w:proofErr w:type="spellStart"/>
      <w:r>
        <w:rPr>
          <w:sz w:val="22"/>
          <w:szCs w:val="22"/>
          <w:lang w:val="uk-UA"/>
        </w:rPr>
        <w:t>Бурдяк</w:t>
      </w:r>
      <w:proofErr w:type="spellEnd"/>
      <w:r>
        <w:rPr>
          <w:sz w:val="22"/>
          <w:szCs w:val="22"/>
          <w:lang w:val="uk-UA"/>
        </w:rPr>
        <w:t xml:space="preserve">, С. </w:t>
      </w:r>
      <w:proofErr w:type="spellStart"/>
      <w:r>
        <w:rPr>
          <w:sz w:val="22"/>
          <w:szCs w:val="22"/>
          <w:lang w:val="uk-UA"/>
        </w:rPr>
        <w:t>Гакмана</w:t>
      </w:r>
      <w:proofErr w:type="spellEnd"/>
      <w:r>
        <w:rPr>
          <w:sz w:val="22"/>
          <w:szCs w:val="22"/>
          <w:lang w:val="uk-UA"/>
        </w:rPr>
        <w:t xml:space="preserve">, І. </w:t>
      </w:r>
      <w:proofErr w:type="spellStart"/>
      <w:r>
        <w:rPr>
          <w:sz w:val="22"/>
          <w:szCs w:val="22"/>
          <w:lang w:val="uk-UA"/>
        </w:rPr>
        <w:t>Дубовіча</w:t>
      </w:r>
      <w:proofErr w:type="spellEnd"/>
      <w:r>
        <w:rPr>
          <w:sz w:val="22"/>
          <w:szCs w:val="22"/>
          <w:lang w:val="uk-UA"/>
        </w:rPr>
        <w:t xml:space="preserve">, В. </w:t>
      </w:r>
      <w:proofErr w:type="spellStart"/>
      <w:r>
        <w:rPr>
          <w:sz w:val="22"/>
          <w:szCs w:val="22"/>
          <w:lang w:val="uk-UA"/>
        </w:rPr>
        <w:t>Лажніка</w:t>
      </w:r>
      <w:proofErr w:type="spellEnd"/>
      <w:r>
        <w:rPr>
          <w:sz w:val="22"/>
          <w:szCs w:val="22"/>
          <w:lang w:val="uk-UA"/>
        </w:rPr>
        <w:t xml:space="preserve">, О. Онищук, М. Токаря та ін. Значна кількість </w:t>
      </w:r>
      <w:r>
        <w:rPr>
          <w:spacing w:val="-6"/>
          <w:sz w:val="22"/>
          <w:szCs w:val="22"/>
          <w:lang w:val="uk-UA"/>
        </w:rPr>
        <w:t>публі</w:t>
      </w:r>
      <w:r>
        <w:rPr>
          <w:spacing w:val="-6"/>
          <w:sz w:val="22"/>
          <w:szCs w:val="22"/>
          <w:lang w:val="uk-UA"/>
        </w:rPr>
        <w:softHyphen/>
        <w:t xml:space="preserve">кацій (В. </w:t>
      </w:r>
      <w:proofErr w:type="spellStart"/>
      <w:r>
        <w:rPr>
          <w:spacing w:val="-6"/>
          <w:sz w:val="22"/>
          <w:szCs w:val="22"/>
          <w:lang w:val="uk-UA"/>
        </w:rPr>
        <w:t>Джамана</w:t>
      </w:r>
      <w:proofErr w:type="spellEnd"/>
      <w:r>
        <w:rPr>
          <w:spacing w:val="-6"/>
          <w:sz w:val="22"/>
          <w:szCs w:val="22"/>
          <w:lang w:val="uk-UA"/>
        </w:rPr>
        <w:t xml:space="preserve">, М. </w:t>
      </w:r>
      <w:proofErr w:type="spellStart"/>
      <w:r>
        <w:rPr>
          <w:spacing w:val="-6"/>
          <w:sz w:val="22"/>
          <w:szCs w:val="22"/>
          <w:lang w:val="uk-UA"/>
        </w:rPr>
        <w:t>Зана</w:t>
      </w:r>
      <w:proofErr w:type="spellEnd"/>
      <w:r>
        <w:rPr>
          <w:spacing w:val="-6"/>
          <w:sz w:val="22"/>
          <w:szCs w:val="22"/>
          <w:lang w:val="uk-UA"/>
        </w:rPr>
        <w:t xml:space="preserve">, В. </w:t>
      </w:r>
      <w:proofErr w:type="spellStart"/>
      <w:r>
        <w:rPr>
          <w:spacing w:val="-6"/>
          <w:sz w:val="22"/>
          <w:szCs w:val="22"/>
          <w:lang w:val="uk-UA"/>
        </w:rPr>
        <w:t>Куреляка</w:t>
      </w:r>
      <w:proofErr w:type="spellEnd"/>
      <w:r>
        <w:rPr>
          <w:spacing w:val="-6"/>
          <w:sz w:val="22"/>
          <w:szCs w:val="22"/>
          <w:lang w:val="uk-UA"/>
        </w:rPr>
        <w:t xml:space="preserve">, І. </w:t>
      </w:r>
      <w:proofErr w:type="spellStart"/>
      <w:r>
        <w:rPr>
          <w:spacing w:val="-6"/>
          <w:sz w:val="22"/>
          <w:szCs w:val="22"/>
          <w:lang w:val="uk-UA"/>
        </w:rPr>
        <w:t>Костащука</w:t>
      </w:r>
      <w:proofErr w:type="spellEnd"/>
      <w:r>
        <w:rPr>
          <w:spacing w:val="-6"/>
          <w:sz w:val="22"/>
          <w:szCs w:val="22"/>
          <w:lang w:val="uk-UA"/>
        </w:rPr>
        <w:t xml:space="preserve">, А. </w:t>
      </w:r>
      <w:proofErr w:type="spellStart"/>
      <w:r>
        <w:rPr>
          <w:spacing w:val="-6"/>
          <w:sz w:val="22"/>
          <w:szCs w:val="22"/>
          <w:lang w:val="uk-UA"/>
        </w:rPr>
        <w:t>Круглашова</w:t>
      </w:r>
      <w:proofErr w:type="spellEnd"/>
      <w:r>
        <w:rPr>
          <w:spacing w:val="-6"/>
          <w:sz w:val="22"/>
          <w:szCs w:val="22"/>
          <w:lang w:val="uk-UA"/>
        </w:rPr>
        <w:t xml:space="preserve">, І. </w:t>
      </w:r>
      <w:proofErr w:type="spellStart"/>
      <w:r>
        <w:rPr>
          <w:spacing w:val="-6"/>
          <w:sz w:val="22"/>
          <w:szCs w:val="22"/>
          <w:lang w:val="uk-UA"/>
        </w:rPr>
        <w:t>Монолатія</w:t>
      </w:r>
      <w:proofErr w:type="spellEnd"/>
      <w:r>
        <w:rPr>
          <w:spacing w:val="-6"/>
          <w:sz w:val="22"/>
          <w:szCs w:val="22"/>
          <w:lang w:val="uk-UA"/>
        </w:rPr>
        <w:t>, О. Склярської й ін.</w:t>
      </w:r>
      <w:r>
        <w:rPr>
          <w:sz w:val="22"/>
          <w:szCs w:val="22"/>
          <w:lang w:val="uk-UA"/>
        </w:rPr>
        <w:t xml:space="preserve">) присвячена </w:t>
      </w:r>
      <w:proofErr w:type="spellStart"/>
      <w:r>
        <w:rPr>
          <w:sz w:val="22"/>
          <w:szCs w:val="22"/>
          <w:lang w:val="uk-UA"/>
        </w:rPr>
        <w:t>етнополітичним</w:t>
      </w:r>
      <w:proofErr w:type="spellEnd"/>
      <w:r>
        <w:rPr>
          <w:sz w:val="22"/>
          <w:szCs w:val="22"/>
          <w:lang w:val="uk-UA"/>
        </w:rPr>
        <w:t xml:space="preserve"> аспектам українсько-румунських відносин. Міжнародно-правові аспекти міждержавних стосунків у трикутнику Україна–Румунія–Молдова та в контексті європейської інтеграції розкриті в працях Г. </w:t>
      </w:r>
      <w:proofErr w:type="spellStart"/>
      <w:r>
        <w:rPr>
          <w:sz w:val="22"/>
          <w:szCs w:val="22"/>
          <w:lang w:val="uk-UA"/>
        </w:rPr>
        <w:t>Боднараша</w:t>
      </w:r>
      <w:proofErr w:type="spellEnd"/>
      <w:r>
        <w:rPr>
          <w:sz w:val="22"/>
          <w:szCs w:val="22"/>
          <w:lang w:val="uk-UA"/>
        </w:rPr>
        <w:t xml:space="preserve">, Р. </w:t>
      </w:r>
      <w:proofErr w:type="spellStart"/>
      <w:r>
        <w:rPr>
          <w:sz w:val="22"/>
          <w:szCs w:val="22"/>
          <w:lang w:val="uk-UA"/>
        </w:rPr>
        <w:t>Войтович</w:t>
      </w:r>
      <w:proofErr w:type="spellEnd"/>
      <w:r>
        <w:rPr>
          <w:sz w:val="22"/>
          <w:szCs w:val="22"/>
          <w:lang w:val="uk-UA"/>
        </w:rPr>
        <w:t xml:space="preserve">, О. </w:t>
      </w:r>
      <w:proofErr w:type="spellStart"/>
      <w:r>
        <w:rPr>
          <w:sz w:val="22"/>
          <w:szCs w:val="22"/>
          <w:lang w:val="uk-UA"/>
        </w:rPr>
        <w:t>Добжанського</w:t>
      </w:r>
      <w:proofErr w:type="spellEnd"/>
      <w:r>
        <w:rPr>
          <w:sz w:val="22"/>
          <w:szCs w:val="22"/>
          <w:lang w:val="uk-UA"/>
        </w:rPr>
        <w:t xml:space="preserve">, І. Зінька, В. </w:t>
      </w:r>
      <w:proofErr w:type="spellStart"/>
      <w:r>
        <w:rPr>
          <w:sz w:val="22"/>
          <w:szCs w:val="22"/>
          <w:lang w:val="uk-UA"/>
        </w:rPr>
        <w:t>Василової</w:t>
      </w:r>
      <w:proofErr w:type="spellEnd"/>
      <w:r>
        <w:rPr>
          <w:sz w:val="22"/>
          <w:szCs w:val="22"/>
          <w:lang w:val="uk-UA"/>
        </w:rPr>
        <w:t xml:space="preserve">,            А. </w:t>
      </w:r>
      <w:proofErr w:type="spellStart"/>
      <w:r>
        <w:rPr>
          <w:sz w:val="22"/>
          <w:szCs w:val="22"/>
          <w:lang w:val="uk-UA"/>
        </w:rPr>
        <w:t>Краснейчук</w:t>
      </w:r>
      <w:proofErr w:type="spellEnd"/>
      <w:r>
        <w:rPr>
          <w:sz w:val="22"/>
          <w:szCs w:val="22"/>
          <w:lang w:val="uk-UA"/>
        </w:rPr>
        <w:t xml:space="preserve">. В останні роки збільшилась і кількість </w:t>
      </w:r>
      <w:proofErr w:type="spellStart"/>
      <w:r>
        <w:rPr>
          <w:sz w:val="22"/>
          <w:szCs w:val="22"/>
          <w:lang w:val="uk-UA"/>
        </w:rPr>
        <w:t>об’єктивих</w:t>
      </w:r>
      <w:proofErr w:type="spellEnd"/>
      <w:r>
        <w:rPr>
          <w:sz w:val="22"/>
          <w:szCs w:val="22"/>
          <w:lang w:val="uk-UA"/>
        </w:rPr>
        <w:t xml:space="preserve"> досліджень щодо перспектив українсько-румунських міждержавних відносин і в румунській науковій літературі (В. </w:t>
      </w:r>
      <w:proofErr w:type="spellStart"/>
      <w:r>
        <w:rPr>
          <w:sz w:val="22"/>
          <w:szCs w:val="22"/>
          <w:lang w:val="uk-UA"/>
        </w:rPr>
        <w:t>Ефрос</w:t>
      </w:r>
      <w:proofErr w:type="spellEnd"/>
      <w:r>
        <w:rPr>
          <w:sz w:val="22"/>
          <w:szCs w:val="22"/>
          <w:lang w:val="uk-UA"/>
        </w:rPr>
        <w:t xml:space="preserve">, М. </w:t>
      </w:r>
      <w:proofErr w:type="spellStart"/>
      <w:r>
        <w:rPr>
          <w:sz w:val="22"/>
          <w:szCs w:val="22"/>
          <w:lang w:val="uk-UA"/>
        </w:rPr>
        <w:t>Брі</w:t>
      </w:r>
      <w:proofErr w:type="spellEnd"/>
      <w:r>
        <w:rPr>
          <w:sz w:val="22"/>
          <w:szCs w:val="22"/>
          <w:lang w:val="uk-UA"/>
        </w:rPr>
        <w:t xml:space="preserve">, Ш. </w:t>
      </w:r>
      <w:proofErr w:type="spellStart"/>
      <w:r>
        <w:rPr>
          <w:sz w:val="22"/>
          <w:szCs w:val="22"/>
          <w:lang w:val="uk-UA"/>
        </w:rPr>
        <w:t>Пуріч</w:t>
      </w:r>
      <w:proofErr w:type="spellEnd"/>
      <w:r>
        <w:rPr>
          <w:sz w:val="22"/>
          <w:szCs w:val="22"/>
          <w:lang w:val="uk-UA"/>
        </w:rPr>
        <w:t xml:space="preserve">, Х. </w:t>
      </w:r>
      <w:proofErr w:type="spellStart"/>
      <w:r>
        <w:rPr>
          <w:sz w:val="22"/>
          <w:szCs w:val="22"/>
          <w:lang w:val="uk-UA"/>
        </w:rPr>
        <w:t>Сабол-Мареч</w:t>
      </w:r>
      <w:proofErr w:type="spellEnd"/>
      <w:r>
        <w:rPr>
          <w:sz w:val="22"/>
          <w:szCs w:val="22"/>
          <w:lang w:val="uk-UA"/>
        </w:rPr>
        <w:t xml:space="preserve">, І. </w:t>
      </w:r>
      <w:proofErr w:type="spellStart"/>
      <w:r>
        <w:rPr>
          <w:sz w:val="22"/>
          <w:szCs w:val="22"/>
          <w:lang w:val="uk-UA"/>
        </w:rPr>
        <w:t>Хорга</w:t>
      </w:r>
      <w:proofErr w:type="spellEnd"/>
      <w:r>
        <w:rPr>
          <w:sz w:val="22"/>
          <w:szCs w:val="22"/>
          <w:lang w:val="uk-UA"/>
        </w:rPr>
        <w:t xml:space="preserve"> та ін.). Водночас аналіз публікацій із проблематики українсько-румунських стосунків засвідчує недостатність праць інтегрального характеру, які давали б змогу всебічно розкрити всі суттєві, сприятливі й несприятливі, моменти відносин двох держав. 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Метою </w:t>
      </w:r>
      <w:r>
        <w:rPr>
          <w:sz w:val="22"/>
          <w:szCs w:val="22"/>
          <w:lang w:val="uk-UA"/>
        </w:rPr>
        <w:t>цього дослідження – усебічне та цілісне відображення всіх суперечностей і сприятливих передумов міждержавних українсько-румунських відносин у геополітичному вимірі. Згідно з логікою геополітичного аналізу, досягнення поставленої мети вимагало розв’язання таких з</w:t>
      </w:r>
      <w:r>
        <w:rPr>
          <w:b/>
          <w:sz w:val="22"/>
          <w:szCs w:val="22"/>
          <w:lang w:val="uk-UA"/>
        </w:rPr>
        <w:t xml:space="preserve">авдань: </w:t>
      </w:r>
      <w:r>
        <w:rPr>
          <w:sz w:val="22"/>
          <w:szCs w:val="22"/>
          <w:lang w:val="uk-UA"/>
        </w:rPr>
        <w:t xml:space="preserve">1) визначити спільність геополітичних інтересів щодо географічного положення двох держав;            2) проаналізувати суперечності становлення та функціонування державного кордону; 3) дослідити геополітичне значення молдовського чинника в українсько-румунських відносинах; 4) розкрити особливості </w:t>
      </w:r>
      <w:proofErr w:type="spellStart"/>
      <w:r>
        <w:rPr>
          <w:sz w:val="22"/>
          <w:szCs w:val="22"/>
          <w:lang w:val="uk-UA"/>
        </w:rPr>
        <w:t>геоетнополітичної</w:t>
      </w:r>
      <w:proofErr w:type="spellEnd"/>
      <w:r>
        <w:rPr>
          <w:sz w:val="22"/>
          <w:szCs w:val="22"/>
          <w:lang w:val="uk-UA"/>
        </w:rPr>
        <w:t xml:space="preserve"> й </w:t>
      </w:r>
      <w:proofErr w:type="spellStart"/>
      <w:r>
        <w:rPr>
          <w:sz w:val="22"/>
          <w:szCs w:val="22"/>
          <w:lang w:val="uk-UA"/>
        </w:rPr>
        <w:t>геоекономічної</w:t>
      </w:r>
      <w:proofErr w:type="spellEnd"/>
      <w:r>
        <w:rPr>
          <w:sz w:val="22"/>
          <w:szCs w:val="22"/>
          <w:lang w:val="uk-UA"/>
        </w:rPr>
        <w:t xml:space="preserve"> проблематики стосунків двох держав; 5) визначити деякі спільні геополітичні інтереси України й Румунії у загальноєвропейському контексті.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b/>
          <w:spacing w:val="-6"/>
          <w:sz w:val="22"/>
          <w:szCs w:val="22"/>
          <w:lang w:val="uk-UA"/>
        </w:rPr>
        <w:t xml:space="preserve">Виклад основного матеріалу та обґрунтування отриманих результатів дослідження. </w:t>
      </w:r>
      <w:r>
        <w:rPr>
          <w:spacing w:val="-6"/>
          <w:sz w:val="22"/>
          <w:szCs w:val="22"/>
          <w:lang w:val="uk-UA"/>
        </w:rPr>
        <w:t>Оскіл</w:t>
      </w:r>
      <w:r>
        <w:rPr>
          <w:sz w:val="22"/>
          <w:szCs w:val="22"/>
          <w:lang w:val="uk-UA"/>
        </w:rPr>
        <w:t>ьки стратегічним інтересом кожної держави є питання безпеки та симетричних відносин із сусідніми державами, то в цьому аспекті відразу слід зазначити, що утворення держави Україна, яка відме</w:t>
      </w:r>
      <w:r>
        <w:rPr>
          <w:sz w:val="22"/>
          <w:szCs w:val="22"/>
          <w:lang w:val="uk-UA"/>
        </w:rPr>
        <w:softHyphen/>
        <w:t>жувала регіон Центральної Південно-Східної Європи від Росії, різко покращило геополітичне поло</w:t>
      </w:r>
      <w:r>
        <w:rPr>
          <w:sz w:val="22"/>
          <w:szCs w:val="22"/>
          <w:lang w:val="uk-UA"/>
        </w:rPr>
        <w:softHyphen/>
        <w:t>ження Румунії та низки інших держав. Тут не йдеться безпосередньо про оцінку зовнішньопо</w:t>
      </w:r>
      <w:r>
        <w:rPr>
          <w:sz w:val="22"/>
          <w:szCs w:val="22"/>
          <w:lang w:val="uk-UA"/>
        </w:rPr>
        <w:softHyphen/>
        <w:t xml:space="preserve">літичної діяльності Росії, а лише про загальний геополітичний ефект, адже сусідство з надвеликою державою, незалежно від її становища й політики, завжди є джерелом геополітичного тиску. А з урахуванням непередбачуваності розвитку подій у Росії, що було й залишається актуальним для цієї держави, така перевага геополітичного становища Румунії стає ще більш </w:t>
      </w:r>
      <w:r>
        <w:rPr>
          <w:spacing w:val="-2"/>
          <w:sz w:val="22"/>
          <w:szCs w:val="22"/>
          <w:lang w:val="uk-UA"/>
        </w:rPr>
        <w:t>значущою. Ще в часи Першої світової війни український політико-географ і геополітик С. Рудницький</w:t>
      </w:r>
      <w:r>
        <w:rPr>
          <w:sz w:val="22"/>
          <w:szCs w:val="22"/>
          <w:lang w:val="uk-UA"/>
        </w:rPr>
        <w:t xml:space="preserve"> наголошував, що «Румунія тільки тоді має спромогу життя й мирного розвитку, коли від Росії і від Польщі відділить її Українська держава» [7, 195]. На позитивний геополітичний ефект від створення української державності неодноразово вказував і З. </w:t>
      </w:r>
      <w:proofErr w:type="spellStart"/>
      <w:r>
        <w:rPr>
          <w:sz w:val="22"/>
          <w:szCs w:val="22"/>
          <w:lang w:val="uk-UA"/>
        </w:rPr>
        <w:t>Бжезінський</w:t>
      </w:r>
      <w:proofErr w:type="spellEnd"/>
      <w:r>
        <w:rPr>
          <w:sz w:val="22"/>
          <w:szCs w:val="22"/>
          <w:lang w:val="uk-UA"/>
        </w:rPr>
        <w:t xml:space="preserve">, на думку якого, поява України на політичній карті Європи покращила безпеку Польщі, Румунії та Туреччини [1, 25]. Відповідно, й Україні із позицій геополітичного положення в налагодженні рівноправного діалогу з Росією важливо мати на протилежному боці політичного кордону, тобто в західному й південно-західному напрямках, не смугу перманентної напруженості, а передбачувані партнерські відносини. Окрім того, незалежність </w:t>
      </w:r>
      <w:r>
        <w:rPr>
          <w:spacing w:val="-6"/>
          <w:sz w:val="22"/>
          <w:szCs w:val="22"/>
          <w:lang w:val="uk-UA"/>
        </w:rPr>
        <w:t>України і загалом зробила політичну конфігурацію Центрально-Східної Європи органічною й логі</w:t>
      </w:r>
      <w:r>
        <w:rPr>
          <w:sz w:val="22"/>
          <w:szCs w:val="22"/>
          <w:lang w:val="uk-UA"/>
        </w:rPr>
        <w:t xml:space="preserve">чною, забезпечивши кращі передумови стабільного та мирного розвитку, адже, цитуючи С. </w:t>
      </w:r>
      <w:proofErr w:type="spellStart"/>
      <w:r>
        <w:rPr>
          <w:sz w:val="22"/>
          <w:szCs w:val="22"/>
          <w:lang w:val="uk-UA"/>
        </w:rPr>
        <w:t>Рудицького</w:t>
      </w:r>
      <w:proofErr w:type="spellEnd"/>
      <w:r>
        <w:rPr>
          <w:sz w:val="22"/>
          <w:szCs w:val="22"/>
          <w:lang w:val="uk-UA"/>
        </w:rPr>
        <w:t xml:space="preserve">, «утворення української держави (...) є одиноким способом, щоб запобігти заколотам у південно-східному куті Європи, так важному для світового господарства і для світової політики...” [7, 19]. Тобто </w:t>
      </w:r>
      <w:proofErr w:type="spellStart"/>
      <w:r>
        <w:rPr>
          <w:sz w:val="22"/>
          <w:szCs w:val="22"/>
          <w:lang w:val="uk-UA"/>
        </w:rPr>
        <w:t>розв</w:t>
      </w:r>
      <w:proofErr w:type="spellEnd"/>
      <w:r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язання</w:t>
      </w:r>
      <w:proofErr w:type="spellEnd"/>
      <w:r>
        <w:rPr>
          <w:sz w:val="22"/>
          <w:szCs w:val="22"/>
          <w:lang w:val="uk-UA"/>
        </w:rPr>
        <w:t xml:space="preserve"> проблеми регіональної безпеки й стабільності в цій частині Європи без вирішення питання державності одного з найбільших європейських народів і загалом не мало перспектив.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Отже, проголошення незалежності України помітно змінило територіально-політичну ситуацію в Центральній і Східній Європі. Але позитивне геополітичне значення цього факту було не відразу помічено, спричинивши неоднозначну, а інколи й неадекватну реакцію міжнародних політичних середовищ. Деякі політичні кола сусідніх держав скептично поставилися до перспектив збереження суверенітету та цілісності молодої держави, не приховуючи намірів узяти участь у її розподілі у випадку дезінтеграції України, готуючи для цього різні історично-політичні аргументи. Тобто на той час у позиціях політиків сусідніх держав, у тому числі й румунських, які не повірили в те, що Україна як держава не лише відбудеться, а й відіграватиме конструктивну міжнародну роль, помітним було прагнення конкретно окреслити на карті українських земель свої територіальні амбіції з посиланням на окремі історичні чи етнічні моменти, що й спричинило </w:t>
      </w:r>
      <w:r>
        <w:rPr>
          <w:sz w:val="22"/>
          <w:szCs w:val="22"/>
          <w:lang w:val="uk-UA"/>
        </w:rPr>
        <w:lastRenderedPageBreak/>
        <w:t xml:space="preserve">хвилю територіальних претензій до Української держави. Висунення таких претензій до України впродовж 1991–1996 рр., не вдаючись до конкретики, стало однією з найбільш небезпечних зовнішніх загроз її національним інтересам. Але у відповідь держава, її керівництво та дипломатичні представництва із самого початку однозначно й чітко заявили про визнання принципу непорушності кордонів і відсутність територіальних претензій до своїх сусідів, хоча </w:t>
      </w:r>
      <w:proofErr w:type="spellStart"/>
      <w:r>
        <w:rPr>
          <w:sz w:val="22"/>
          <w:szCs w:val="22"/>
          <w:lang w:val="uk-UA"/>
        </w:rPr>
        <w:t>етногеографічних</w:t>
      </w:r>
      <w:proofErr w:type="spellEnd"/>
      <w:r>
        <w:rPr>
          <w:sz w:val="22"/>
          <w:szCs w:val="22"/>
          <w:lang w:val="uk-UA"/>
        </w:rPr>
        <w:t xml:space="preserve"> чи історично-географічних аргументів для цього було достатньо. Така виважена позиція сприяла зменшенню напруженості в питаннях кордонів, але, на жаль, потенціал конфліктності до певної міри зберігається й до сьогодні. Це зумовлено багатьма чинниками, але найбільше </w:t>
      </w:r>
      <w:proofErr w:type="spellStart"/>
      <w:r>
        <w:rPr>
          <w:sz w:val="22"/>
          <w:szCs w:val="22"/>
          <w:lang w:val="uk-UA"/>
        </w:rPr>
        <w:t>внутрішньоукраїнськими</w:t>
      </w:r>
      <w:proofErr w:type="spellEnd"/>
      <w:r>
        <w:rPr>
          <w:sz w:val="22"/>
          <w:szCs w:val="22"/>
          <w:lang w:val="uk-UA"/>
        </w:rPr>
        <w:t xml:space="preserve">, адже державні структури України так і не зуміли забезпечити такий рівень консолідації українського суспільства, який би остаточно зняв питання про можливість руйнівних територіально-політичних розколів й дезінтеграції держави, а тому серед частини представників </w:t>
      </w:r>
      <w:proofErr w:type="spellStart"/>
      <w:r>
        <w:rPr>
          <w:sz w:val="22"/>
          <w:szCs w:val="22"/>
          <w:lang w:val="uk-UA"/>
        </w:rPr>
        <w:t>етнонаціональних</w:t>
      </w:r>
      <w:proofErr w:type="spellEnd"/>
      <w:r>
        <w:rPr>
          <w:sz w:val="22"/>
          <w:szCs w:val="22"/>
          <w:lang w:val="uk-UA"/>
        </w:rPr>
        <w:t xml:space="preserve"> меншин України, у тому числі й румунської, які не зовсім задоволені своїм економічним становищем в Українській державі, зберігаються ілюзії щодо </w:t>
      </w:r>
      <w:proofErr w:type="spellStart"/>
      <w:r>
        <w:rPr>
          <w:sz w:val="22"/>
          <w:szCs w:val="22"/>
          <w:lang w:val="uk-UA"/>
        </w:rPr>
        <w:t>ірреденти</w:t>
      </w:r>
      <w:proofErr w:type="spellEnd"/>
      <w:r>
        <w:rPr>
          <w:sz w:val="22"/>
          <w:szCs w:val="22"/>
          <w:lang w:val="uk-UA"/>
        </w:rPr>
        <w:t xml:space="preserve"> з їхніми історичними батьківщинами. Тому  внутрішньополітична стабілізація в самій Україні, поглиблення міжрегіонального взаєморозуміння в змозі посилити геополітичні позиції України із сусідніми державами, у тому числі й із Румунією.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початку ХХІ ст., з огляду на інтеграцію в Румунії в євроатлантичні структури, питання визнання кордонів, яке тривалий час ускладнювало українсько-румунські міждержавні відносини, було значною мірою розблоковане, що проявилось у підписанні між Україною та Румунією у 2003 р. міждержавного договору, який містить відмову від прямих територіальних претензій. Однак у засобах масової інформації двох держав негативні оцінки й звинувачення все ще тривалий час переважали, не сприяючи формуванню моделей взаємовигідної співпраці, а в ментальному аспекті – конструктивного бачення місця двох держав у загальноєвропейських та міжнародно-регіональних процесах. Хочеться вірити, що фінальним акордом у цій справі стане вердикт Міжнародного суду ООН від 2009 р. щодо розмежування територіальних вод і морського шельфу в районі о. Зміїного. Це рішення загалом мало компромісний та виважений характер, хоча різні політичні сили в Україні, насамперед ті, що орієнтовані на геополітичне зближення з Росією, необґрунтовано ставлять питання про нібито односторонні українські територіально-політичні втрати від цього рішення. Насправді цим вердиктом задоволено всі претензії України щодо територіального моря, адже о. Зміїний  визнано островом, а не скелею, як стверджували тривалий час румунські політики й, відповідно, від острова, згідно із судовою постановою, здійснюється відлік дванадцятимильної смуги українських територіальних вод. Що ж до розмежування континентального шельфу, то хоча тут Міжнародний суд ООН більшою мірою врахував претензії Румунії, усе ж його рішення і з цього приводу не можна вважати однозначно несприятливим для України. Тому офіційне інформаційне представлення цього питання не повинно спричиняти нагнітання пристрастей у міждержавних відносинах чи стояти на перешкоді виходу держав на новий рівень співпраці. Так само у всіх інших суперечливих прикордонних питаннях (щодо дунайських островів, карпатських рік та ін.) важливо відмовитися від взаємних однобічних претензій і звинувачень, формуючи атмосферу довір’я й взаєморозуміння.  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контексті міждержавних співвідношень, пов’язаних із геополітичним положенням України й Румунії, важливим позитивним чинником може стати виважена позиція України щодо відносин із Молдовою, яку пов’язують із Румунією спільні моменти історії, єдина культура й низка інших геополітичних інтересів. Тобто конструктивні стосунки в трикутнику Україна–Молдова–Румунія мають усі підстави стати додатковим геополітичним чинником стабілізації та безпечного розвитку регіону Центрально-Східної Європи. Добросусідське ставлення України до Молдови, визнання цілісності й непорушності її кордонів неодноразово підтверджено, у тому числі й із подолання напруженості в Придністров’ї. Обидві держави намагалися координувати свої дії в рамках СНД як члени неформального об’єднання ГУАМ. Мали тенденцію до зростання й обсяги товарообігу між Україною та Молдовою. Не поділяючи ілюзій щодо великого економічного значення для України ідеї </w:t>
      </w:r>
      <w:proofErr w:type="spellStart"/>
      <w:r>
        <w:rPr>
          <w:sz w:val="22"/>
          <w:szCs w:val="22"/>
          <w:lang w:val="uk-UA"/>
        </w:rPr>
        <w:t>єврорегіонів</w:t>
      </w:r>
      <w:proofErr w:type="spellEnd"/>
      <w:r>
        <w:rPr>
          <w:sz w:val="22"/>
          <w:szCs w:val="22"/>
          <w:lang w:val="uk-UA"/>
        </w:rPr>
        <w:t xml:space="preserve">, усе ж у налагодженні контактів, хоча б на рівні наукових зв’язків, певне позитивне значення може мати створення в 1998 р. </w:t>
      </w:r>
      <w:proofErr w:type="spellStart"/>
      <w:r>
        <w:rPr>
          <w:sz w:val="22"/>
          <w:szCs w:val="22"/>
          <w:lang w:val="uk-UA"/>
        </w:rPr>
        <w:t>єврорегіонів</w:t>
      </w:r>
      <w:proofErr w:type="spellEnd"/>
      <w:r>
        <w:rPr>
          <w:sz w:val="22"/>
          <w:szCs w:val="22"/>
          <w:lang w:val="uk-UA"/>
        </w:rPr>
        <w:t xml:space="preserve"> «Нижній Дунай» і «Верхній Прут». Україна в 1999 р. передала Молдові </w:t>
      </w:r>
      <w:smartTag w:uri="urn:schemas-microsoft-com:office:smarttags" w:element="metricconverter">
        <w:smartTagPr>
          <w:attr w:name="ProductID" w:val="400 м"/>
        </w:smartTagPr>
        <w:r>
          <w:rPr>
            <w:sz w:val="22"/>
            <w:szCs w:val="22"/>
            <w:lang w:val="uk-UA"/>
          </w:rPr>
          <w:t>400 м</w:t>
        </w:r>
      </w:smartTag>
      <w:r>
        <w:rPr>
          <w:sz w:val="22"/>
          <w:szCs w:val="22"/>
          <w:lang w:val="uk-UA"/>
        </w:rPr>
        <w:t xml:space="preserve"> берега Дунаю в районі селища </w:t>
      </w:r>
      <w:proofErr w:type="spellStart"/>
      <w:r>
        <w:rPr>
          <w:sz w:val="22"/>
          <w:szCs w:val="22"/>
          <w:lang w:val="uk-UA"/>
        </w:rPr>
        <w:t>Джурджулешти</w:t>
      </w:r>
      <w:proofErr w:type="spellEnd"/>
      <w:r>
        <w:rPr>
          <w:sz w:val="22"/>
          <w:szCs w:val="22"/>
          <w:lang w:val="uk-UA"/>
        </w:rPr>
        <w:t xml:space="preserve"> для будівництва річкового порту, незважаючи навіть на економічну невигідність для себе таких дій. У 2003 р. завершилося підписання й ратифікація всіх угод, необхідних для завершення процедури демаркації українсько-молдовського кордону. Важливим є й те, що Україна, на відміну від Росії, не створює перепон на шляху інтеграції  Молдови та Румунії, уважаючи, що доля цього процесу в руках самих молдован і румунів. Але, дотримуючись і надалі конструктивних принципів </w:t>
      </w:r>
      <w:r>
        <w:rPr>
          <w:sz w:val="22"/>
          <w:szCs w:val="22"/>
          <w:lang w:val="uk-UA"/>
        </w:rPr>
        <w:lastRenderedPageBreak/>
        <w:t xml:space="preserve">міждержавної співпраці, Україна повинна чіткіше поставити питання й про свої геополітичні інтереси в Придністров’ї (щодо безпеки кордонів, задоволення національно-культурних і політичних прав автохтонного українського населення, транскордонного економічного співробітництва), ураховуючи те, що цей регіон до 1940 р. входив до складу УРСР та має для сучасної України помітне соціально-культурне та транспортно-транзитне значення. Слід підкреслити, що ні з огляду на наявність значної частки етнічно українського населення, ні враховуючи історично-географічні особливості Придністров’я, ніякі відповідальні політичні сили України, які стоять на позиціях раціоналізму, не ставили питання про включення цієї території до складу України, виступаючи за її автономний статус у складі Молдови. Водночас непродуманими були деякі спроби запровадження Україною на вимогу Молдови економічних санкцій щодо Придністров’я, оскільки при цьому зазнали втрат прості громадяни по </w:t>
      </w:r>
      <w:r>
        <w:rPr>
          <w:spacing w:val="-4"/>
          <w:sz w:val="22"/>
          <w:szCs w:val="22"/>
          <w:lang w:val="uk-UA"/>
        </w:rPr>
        <w:t>обидва боки кордону. Отже, у трикутнику відносин Україна–Румунія–Молдова основна геостратегічна</w:t>
      </w:r>
      <w:r>
        <w:rPr>
          <w:sz w:val="22"/>
          <w:szCs w:val="22"/>
          <w:lang w:val="uk-UA"/>
        </w:rPr>
        <w:t xml:space="preserve"> проблема Румунії, а це питання її інтеграції з Молдовою, може бути вирішена лише у випадку неповернення Росії до агресивної держави-імперії, що, зі свого боку, можливе лише за умови зміцнення суверенітету та економічної потужності України. У випадку державно-політичного об’єднання Румунії й Молдови проблема статусу Придністровського регіону, ураховуючи його особливі історичні передумови та сучасні політичні орієнтації, потребує додаткового міжнародно-політичного обговорення. 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Віддаючи належне ролі геополітичного положення та позиційних співвідношень, усе ж ключове значення в процесі оптимізації українсько-румунських відносин матиме вирішення усього комплексу </w:t>
      </w:r>
      <w:proofErr w:type="spellStart"/>
      <w:r>
        <w:rPr>
          <w:sz w:val="22"/>
          <w:szCs w:val="22"/>
          <w:lang w:val="uk-UA"/>
        </w:rPr>
        <w:t>геоекономічних</w:t>
      </w:r>
      <w:proofErr w:type="spellEnd"/>
      <w:r>
        <w:rPr>
          <w:sz w:val="22"/>
          <w:szCs w:val="22"/>
          <w:lang w:val="uk-UA"/>
        </w:rPr>
        <w:t xml:space="preserve"> та </w:t>
      </w:r>
      <w:proofErr w:type="spellStart"/>
      <w:r>
        <w:rPr>
          <w:sz w:val="22"/>
          <w:szCs w:val="22"/>
          <w:lang w:val="uk-UA"/>
        </w:rPr>
        <w:t>геоетнополітичних</w:t>
      </w:r>
      <w:proofErr w:type="spellEnd"/>
      <w:r>
        <w:rPr>
          <w:sz w:val="22"/>
          <w:szCs w:val="22"/>
          <w:lang w:val="uk-UA"/>
        </w:rPr>
        <w:t xml:space="preserve"> суперечностей. І хоча їх накопичилося чимало, потрібно працювати в напрямі трансформації стосунків у цих сферах у систему нових геополітичних поєднань. Вихідні позиції на сьогодні в такому контексті є ще малосприятливими. Із </w:t>
      </w:r>
      <w:proofErr w:type="spellStart"/>
      <w:r>
        <w:rPr>
          <w:sz w:val="22"/>
          <w:szCs w:val="22"/>
          <w:lang w:val="uk-UA"/>
        </w:rPr>
        <w:t>геоеконо</w:t>
      </w:r>
      <w:r>
        <w:rPr>
          <w:sz w:val="22"/>
          <w:szCs w:val="22"/>
          <w:lang w:val="uk-UA"/>
        </w:rPr>
        <w:softHyphen/>
        <w:t>мічного</w:t>
      </w:r>
      <w:proofErr w:type="spellEnd"/>
      <w:r>
        <w:rPr>
          <w:sz w:val="22"/>
          <w:szCs w:val="22"/>
          <w:lang w:val="uk-UA"/>
        </w:rPr>
        <w:t xml:space="preserve"> погляду це, зокрема, проявляється в рівнях та структурі товарообігу, обсягах зовнішніх інвестицій тощо. Так, наприклад, незважаючи на позитивну динаміку товарообігу між двома державами, їх обсяг не відповідає можливостям і потребам двох держав. Про це свідчить також той факт, що за обсягами прямих інвестицій Румунія помітно відстає не лише від великих європейських держав, а й від Угорщини. </w:t>
      </w:r>
      <w:proofErr w:type="spellStart"/>
      <w:r>
        <w:rPr>
          <w:sz w:val="22"/>
          <w:szCs w:val="22"/>
          <w:lang w:val="uk-UA"/>
        </w:rPr>
        <w:t>Незрівноваженим</w:t>
      </w:r>
      <w:proofErr w:type="spellEnd"/>
      <w:r>
        <w:rPr>
          <w:sz w:val="22"/>
          <w:szCs w:val="22"/>
          <w:lang w:val="uk-UA"/>
        </w:rPr>
        <w:t xml:space="preserve"> є й </w:t>
      </w:r>
      <w:proofErr w:type="spellStart"/>
      <w:r>
        <w:rPr>
          <w:sz w:val="22"/>
          <w:szCs w:val="22"/>
          <w:lang w:val="uk-UA"/>
        </w:rPr>
        <w:t>зовнішньоторгівельне</w:t>
      </w:r>
      <w:proofErr w:type="spellEnd"/>
      <w:r>
        <w:rPr>
          <w:sz w:val="22"/>
          <w:szCs w:val="22"/>
          <w:lang w:val="uk-UA"/>
        </w:rPr>
        <w:t xml:space="preserve"> сальдо, оскільки в останні роки імпорт товарів із Румунії в Україну переважав експорт приблизно в півтора </w:t>
      </w:r>
      <w:proofErr w:type="spellStart"/>
      <w:r>
        <w:rPr>
          <w:sz w:val="22"/>
          <w:szCs w:val="22"/>
          <w:lang w:val="uk-UA"/>
        </w:rPr>
        <w:t>раза</w:t>
      </w:r>
      <w:proofErr w:type="spellEnd"/>
      <w:r>
        <w:rPr>
          <w:sz w:val="22"/>
          <w:szCs w:val="22"/>
          <w:lang w:val="uk-UA"/>
        </w:rPr>
        <w:t>. У незадо</w:t>
      </w:r>
      <w:r>
        <w:rPr>
          <w:sz w:val="22"/>
          <w:szCs w:val="22"/>
          <w:lang w:val="uk-UA"/>
        </w:rPr>
        <w:softHyphen/>
        <w:t>вільному стані перебуває транспортно-комунікаційна інфраструктура транскордонного співро</w:t>
      </w:r>
      <w:r>
        <w:rPr>
          <w:sz w:val="22"/>
          <w:szCs w:val="22"/>
          <w:lang w:val="uk-UA"/>
        </w:rPr>
        <w:softHyphen/>
        <w:t xml:space="preserve">бітництва. Зокрема, щільність і автошляхів, і залізничних доріг на українсько-румунській ділянці кордону є значно меншою, ніж відповідні показники на українсько-словацькій та українсько-угорській ділянках кордону [8, 59]. Обидві держави зі значними труднощами переживають різні фази економічної кризи. І саме в цьому контексті важливо не піддатися спокусі пошуку нових «зовнішніх ворогів» через висування різних претензій, у тому числі й територіальних, а шукати точки дотику в подоланні економічних труднощів. Оскільки в Україні економічна ситуація помітно ускладнюється проблемою постачання з Росії енергоносіїв, насамперед газу, то одним із варіантів розв’язання проблеми може стати координація дій України, Молдови та Румунії щодо диверсифікації постачання газу, що дало б змогу зняти геополітичний тиск Росії. Так само, замість продовження суперечок щодо використання морського шельфу, реальними могли б бути і спільні зусилля Румунії та України щодо залучення найбільш серйозних інвесторів у реалізацію проектів видобутку вуглеводнів. Спільні </w:t>
      </w:r>
      <w:proofErr w:type="spellStart"/>
      <w:r>
        <w:rPr>
          <w:sz w:val="22"/>
          <w:szCs w:val="22"/>
          <w:lang w:val="uk-UA"/>
        </w:rPr>
        <w:t>геоекономічні</w:t>
      </w:r>
      <w:proofErr w:type="spellEnd"/>
      <w:r>
        <w:rPr>
          <w:sz w:val="22"/>
          <w:szCs w:val="22"/>
          <w:lang w:val="uk-UA"/>
        </w:rPr>
        <w:t xml:space="preserve"> інтереси можна знайти й у всебічному використанні Дунаю як однієї з найбільших водних транспортних артерій Європи. Але цю проблему слід розглядати стратегічно, а не в розрізі різних тактичних кроків чи дріб’язкової конкуренції.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Оскільки українсько-румунська етнічна межа має складну конфігурацію (у</w:t>
      </w:r>
      <w:proofErr w:type="spellStart"/>
      <w:r>
        <w:rPr>
          <w:sz w:val="22"/>
          <w:szCs w:val="22"/>
        </w:rPr>
        <w:t>країнські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поселення</w:t>
      </w:r>
      <w:proofErr w:type="spellEnd"/>
      <w:r>
        <w:rPr>
          <w:sz w:val="22"/>
          <w:szCs w:val="22"/>
        </w:rPr>
        <w:t xml:space="preserve"> далеко </w:t>
      </w:r>
      <w:proofErr w:type="spellStart"/>
      <w:r>
        <w:rPr>
          <w:sz w:val="22"/>
          <w:szCs w:val="22"/>
        </w:rPr>
        <w:t>заходять</w:t>
      </w:r>
      <w:proofErr w:type="spellEnd"/>
      <w:r>
        <w:rPr>
          <w:sz w:val="22"/>
          <w:szCs w:val="22"/>
        </w:rPr>
        <w:t xml:space="preserve"> у район, де </w:t>
      </w:r>
      <w:proofErr w:type="spellStart"/>
      <w:r>
        <w:rPr>
          <w:sz w:val="22"/>
          <w:szCs w:val="22"/>
        </w:rPr>
        <w:t>переважає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румунське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  <w:lang w:val="uk-UA"/>
        </w:rPr>
        <w:t xml:space="preserve"> 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навпаки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uk-UA"/>
        </w:rPr>
        <w:t>і</w:t>
      </w:r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відповідає</w:t>
      </w:r>
      <w:proofErr w:type="spellEnd"/>
      <w:r>
        <w:rPr>
          <w:sz w:val="22"/>
          <w:szCs w:val="22"/>
        </w:rPr>
        <w:t xml:space="preserve"> державному кордону, </w:t>
      </w:r>
      <w:r>
        <w:rPr>
          <w:sz w:val="22"/>
          <w:szCs w:val="22"/>
          <w:lang w:val="uk-UA"/>
        </w:rPr>
        <w:t xml:space="preserve">то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складі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обох</w:t>
      </w:r>
      <w:proofErr w:type="spellEnd"/>
      <w:r>
        <w:rPr>
          <w:sz w:val="22"/>
          <w:szCs w:val="22"/>
        </w:rPr>
        <w:t xml:space="preserve"> держав </w:t>
      </w:r>
      <w:proofErr w:type="spellStart"/>
      <w:r>
        <w:rPr>
          <w:sz w:val="22"/>
          <w:szCs w:val="22"/>
        </w:rPr>
        <w:t>опинилися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приблизно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однакові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ареали</w:t>
      </w:r>
      <w:proofErr w:type="spellEnd"/>
      <w:r>
        <w:rPr>
          <w:sz w:val="22"/>
          <w:szCs w:val="22"/>
        </w:rPr>
        <w:t xml:space="preserve"> компактного </w:t>
      </w:r>
      <w:proofErr w:type="spellStart"/>
      <w:r>
        <w:rPr>
          <w:sz w:val="22"/>
          <w:szCs w:val="22"/>
        </w:rPr>
        <w:t>розселення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румунів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й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українців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Румунії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>З огляду на це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українсько-румунські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міждержавні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стосунки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ще</w:t>
      </w:r>
      <w:proofErr w:type="spellEnd"/>
      <w:r>
        <w:rPr>
          <w:sz w:val="22"/>
          <w:szCs w:val="22"/>
        </w:rPr>
        <w:t xml:space="preserve"> один </w:t>
      </w:r>
      <w:r>
        <w:rPr>
          <w:sz w:val="22"/>
          <w:szCs w:val="22"/>
          <w:lang w:val="uk-UA"/>
        </w:rPr>
        <w:t xml:space="preserve">важливий </w:t>
      </w:r>
      <w:r>
        <w:rPr>
          <w:sz w:val="22"/>
          <w:szCs w:val="22"/>
        </w:rPr>
        <w:t xml:space="preserve">аспект </w:t>
      </w:r>
      <w:r>
        <w:rPr>
          <w:sz w:val="22"/>
          <w:szCs w:val="22"/>
          <w:lang w:val="uk-UA"/>
        </w:rPr>
        <w:t xml:space="preserve">– становища </w:t>
      </w:r>
      <w:proofErr w:type="spellStart"/>
      <w:r>
        <w:rPr>
          <w:sz w:val="22"/>
          <w:szCs w:val="22"/>
        </w:rPr>
        <w:t>етнонаціональних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меншин</w:t>
      </w:r>
      <w:proofErr w:type="spellEnd"/>
      <w:r>
        <w:rPr>
          <w:sz w:val="22"/>
          <w:szCs w:val="22"/>
          <w:lang w:val="uk-UA"/>
        </w:rPr>
        <w:t>, з</w:t>
      </w:r>
      <w:proofErr w:type="spellStart"/>
      <w:r>
        <w:rPr>
          <w:sz w:val="22"/>
          <w:szCs w:val="22"/>
        </w:rPr>
        <w:t>адоволення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їхніх </w:t>
      </w:r>
      <w:r>
        <w:rPr>
          <w:sz w:val="22"/>
          <w:szCs w:val="22"/>
        </w:rPr>
        <w:t xml:space="preserve">прав і потреб. </w:t>
      </w:r>
      <w:r>
        <w:rPr>
          <w:sz w:val="22"/>
          <w:szCs w:val="22"/>
          <w:lang w:val="uk-UA"/>
        </w:rPr>
        <w:t xml:space="preserve">Одним з індикаторів становища </w:t>
      </w:r>
      <w:proofErr w:type="spellStart"/>
      <w:r>
        <w:rPr>
          <w:sz w:val="22"/>
          <w:szCs w:val="22"/>
          <w:lang w:val="uk-UA"/>
        </w:rPr>
        <w:t>етнонаціональних</w:t>
      </w:r>
      <w:proofErr w:type="spellEnd"/>
      <w:r>
        <w:rPr>
          <w:sz w:val="22"/>
          <w:szCs w:val="22"/>
          <w:lang w:val="uk-UA"/>
        </w:rPr>
        <w:t xml:space="preserve"> меншин є динаміка їхньої кількості. Згідно з переписом 2001 р., в Україні проживало 151 тис. румунів. Порівняно з попереднім перепи</w:t>
      </w:r>
      <w:r>
        <w:rPr>
          <w:sz w:val="22"/>
          <w:szCs w:val="22"/>
          <w:lang w:val="uk-UA"/>
        </w:rPr>
        <w:softHyphen/>
        <w:t xml:space="preserve">сом, їх кількість зросла на 12 %, у той час як у цілому по Україні кількість населення зменшилася на 6,2 %, а етнічних українців – зросла лише на 0,3 % </w:t>
      </w:r>
      <w:r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4, 140</w:t>
      </w:r>
      <w:r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 xml:space="preserve">. У Чернівецькій області, де проживає 74 % усіх етнічних румунів, їх кількість зросла ще більше – на 14,3 % [2, 20]. Водночас час кількість етнічних українців в Румунії </w:t>
      </w:r>
      <w:proofErr w:type="spellStart"/>
      <w:r>
        <w:rPr>
          <w:sz w:val="22"/>
          <w:szCs w:val="22"/>
        </w:rPr>
        <w:t>скоротилася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деякими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оцінками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понад 150</w:t>
      </w:r>
      <w:r>
        <w:rPr>
          <w:sz w:val="22"/>
          <w:szCs w:val="22"/>
        </w:rPr>
        <w:t xml:space="preserve"> тис.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осіб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у повоєнний період </w:t>
      </w:r>
      <w:r>
        <w:rPr>
          <w:sz w:val="22"/>
          <w:szCs w:val="22"/>
        </w:rPr>
        <w:t xml:space="preserve">до </w:t>
      </w:r>
      <w:r>
        <w:rPr>
          <w:sz w:val="22"/>
          <w:szCs w:val="22"/>
          <w:lang w:val="uk-UA"/>
        </w:rPr>
        <w:t xml:space="preserve">близько </w:t>
      </w:r>
      <w:r>
        <w:rPr>
          <w:sz w:val="22"/>
          <w:szCs w:val="22"/>
        </w:rPr>
        <w:t>70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тис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uk-UA"/>
        </w:rPr>
        <w:t>у</w:t>
      </w:r>
      <w:proofErr w:type="gramEnd"/>
      <w:r>
        <w:rPr>
          <w:sz w:val="22"/>
          <w:szCs w:val="22"/>
          <w:lang w:val="uk-UA"/>
        </w:rPr>
        <w:t xml:space="preserve"> 1992 р. </w:t>
      </w:r>
      <w:r>
        <w:rPr>
          <w:sz w:val="22"/>
          <w:szCs w:val="22"/>
        </w:rPr>
        <w:t>[</w:t>
      </w:r>
      <w:r>
        <w:rPr>
          <w:sz w:val="22"/>
          <w:szCs w:val="22"/>
          <w:lang w:val="uk-UA"/>
        </w:rPr>
        <w:t>5,  31</w:t>
      </w:r>
      <w:r>
        <w:rPr>
          <w:sz w:val="22"/>
          <w:szCs w:val="22"/>
        </w:rPr>
        <w:t>]</w:t>
      </w:r>
      <w:r>
        <w:rPr>
          <w:sz w:val="22"/>
          <w:szCs w:val="22"/>
          <w:lang w:val="uk-UA"/>
        </w:rPr>
        <w:t>. Така ситуація є результатом того, що</w:t>
      </w:r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румунського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і </w:t>
      </w:r>
      <w:r>
        <w:rPr>
          <w:sz w:val="22"/>
          <w:szCs w:val="22"/>
        </w:rPr>
        <w:t>в УРСР</w:t>
      </w:r>
      <w:r>
        <w:rPr>
          <w:sz w:val="22"/>
          <w:szCs w:val="22"/>
          <w:lang w:val="uk-UA"/>
        </w:rPr>
        <w:t>, і в сучасній Україні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створен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</w:t>
      </w:r>
      <w:proofErr w:type="spellEnd"/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національно-культурн</w:t>
      </w:r>
      <w:proofErr w:type="spellEnd"/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інфраструктур</w:t>
      </w:r>
      <w:proofErr w:type="spellEnd"/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школи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газети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бібліотеки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тощо</w:t>
      </w:r>
      <w:proofErr w:type="spellEnd"/>
      <w:r>
        <w:rPr>
          <w:sz w:val="22"/>
          <w:szCs w:val="22"/>
        </w:rPr>
        <w:t xml:space="preserve">), </w:t>
      </w:r>
      <w:r>
        <w:rPr>
          <w:sz w:val="22"/>
          <w:szCs w:val="22"/>
          <w:lang w:val="uk-UA"/>
        </w:rPr>
        <w:t>тобто всі умови для збереження самобутності, 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в комуністичній </w:t>
      </w:r>
      <w:proofErr w:type="spellStart"/>
      <w:r>
        <w:rPr>
          <w:sz w:val="22"/>
          <w:szCs w:val="22"/>
        </w:rPr>
        <w:t>Румунії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приречене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насильницьку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асиміляцію</w:t>
      </w:r>
      <w:proofErr w:type="spellEnd"/>
      <w:r>
        <w:rPr>
          <w:sz w:val="22"/>
          <w:szCs w:val="22"/>
          <w:lang w:val="uk-UA"/>
        </w:rPr>
        <w:t>. Із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підписанням</w:t>
      </w:r>
      <w:proofErr w:type="spellEnd"/>
      <w:r>
        <w:rPr>
          <w:sz w:val="22"/>
          <w:szCs w:val="22"/>
        </w:rPr>
        <w:t xml:space="preserve"> у 1997 </w:t>
      </w:r>
      <w:r>
        <w:rPr>
          <w:sz w:val="22"/>
          <w:szCs w:val="22"/>
          <w:lang w:val="uk-UA"/>
        </w:rPr>
        <w:t>р.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українсько-румунського</w:t>
      </w:r>
      <w:proofErr w:type="spellEnd"/>
      <w:r>
        <w:rPr>
          <w:sz w:val="22"/>
          <w:szCs w:val="22"/>
        </w:rPr>
        <w:t xml:space="preserve"> договору, </w:t>
      </w:r>
      <w:proofErr w:type="spellStart"/>
      <w:r>
        <w:rPr>
          <w:sz w:val="22"/>
          <w:szCs w:val="22"/>
        </w:rPr>
        <w:t>ставлення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Румунії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задоволення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національно</w:t>
      </w:r>
      <w:proofErr w:type="spellEnd"/>
      <w:r>
        <w:rPr>
          <w:sz w:val="22"/>
          <w:szCs w:val="22"/>
        </w:rPr>
        <w:t>-культур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</w:rPr>
        <w:t xml:space="preserve">них потреб </w:t>
      </w:r>
      <w:proofErr w:type="spellStart"/>
      <w:r>
        <w:rPr>
          <w:sz w:val="22"/>
          <w:szCs w:val="22"/>
        </w:rPr>
        <w:t>українців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помітно покращилося, х</w:t>
      </w:r>
      <w:proofErr w:type="spellStart"/>
      <w:r>
        <w:rPr>
          <w:sz w:val="22"/>
          <w:szCs w:val="22"/>
        </w:rPr>
        <w:t>оча</w:t>
      </w:r>
      <w:proofErr w:type="spellEnd"/>
      <w:r>
        <w:rPr>
          <w:sz w:val="22"/>
          <w:szCs w:val="22"/>
        </w:rPr>
        <w:t xml:space="preserve"> очевидно,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паритетних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стосунків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щ</w:t>
      </w:r>
      <w:r>
        <w:rPr>
          <w:sz w:val="22"/>
          <w:szCs w:val="22"/>
        </w:rPr>
        <w:t>е далеко.</w:t>
      </w:r>
      <w:r>
        <w:rPr>
          <w:sz w:val="22"/>
          <w:szCs w:val="22"/>
          <w:lang w:val="uk-UA"/>
        </w:rPr>
        <w:t xml:space="preserve"> Тобто соціально-політичні умови для збереження своєї самобутності, які ство</w:t>
      </w:r>
      <w:r>
        <w:rPr>
          <w:sz w:val="22"/>
          <w:szCs w:val="22"/>
          <w:lang w:val="uk-UA"/>
        </w:rPr>
        <w:softHyphen/>
        <w:t>рені для етнічно румунського населення, в Україні є значно кращими, ніж в етнічно українського населення Румунії. Водночас лояльність етнічних українців до румунської держави є значно вищою, ніж лояльність етнічних румунів – до української. Про це свідчить і діяльність громадських організацій, і рівень вимог, який висувається з їхнього боку. Така асиметрія в становищі та політичній активності етніч</w:t>
      </w:r>
      <w:r>
        <w:rPr>
          <w:sz w:val="22"/>
          <w:szCs w:val="22"/>
          <w:lang w:val="uk-UA"/>
        </w:rPr>
        <w:softHyphen/>
        <w:t xml:space="preserve">них меншин, безперечно, не сприяє врівноваженню відносин. Але і в цих питаннях можна знайти позитивні варіанти вирішення за наявності доброї волі. Малопродуктивними в цьому напрямі можуть бути посилання на документи різних європейських структур, які стосуються інших прикладів та інших умов. Неоднаковим може бути і їхнє тлумачення. Тому Україна та Румунія повинні розробити власну єдину модель </w:t>
      </w:r>
      <w:proofErr w:type="spellStart"/>
      <w:r>
        <w:rPr>
          <w:sz w:val="22"/>
          <w:szCs w:val="22"/>
          <w:lang w:val="uk-UA"/>
        </w:rPr>
        <w:t>етнонаціональної</w:t>
      </w:r>
      <w:proofErr w:type="spellEnd"/>
      <w:r>
        <w:rPr>
          <w:sz w:val="22"/>
          <w:szCs w:val="22"/>
          <w:lang w:val="uk-UA"/>
        </w:rPr>
        <w:t xml:space="preserve"> політики, основу якої складатимуть такі три принципи. Перший: держави відмовляються від асиміляторської політики й створюють усі умови для збереження культурної самобутності меншин. Другий:  державні структури та політичні організації закликають етнічні групи до лояльності державам свого проживання. Третій: етнічні групи політично й в комунікаційно-інформаційному аспекті інтегруються в суспільства своїх країн, зберігаючи культурне обличчя. Чесне визнання таких простих принципів лише слугуватиме культур</w:t>
      </w:r>
      <w:r>
        <w:rPr>
          <w:sz w:val="22"/>
          <w:szCs w:val="22"/>
          <w:lang w:val="uk-UA"/>
        </w:rPr>
        <w:softHyphen/>
        <w:t xml:space="preserve">ному обміну та міждержавним культурним зацікавленням. Тобто наявність в Україні румунської, а в Румунії української етнічних груп за сприятливих умов формуватиме лінії нових культурних і соціальних зв’язків. Оскільки й українську етнічну групу в Румунії, і румунську в Україні об’єднує економічний прагматизм, то й поєднання їх з </w:t>
      </w:r>
      <w:proofErr w:type="spellStart"/>
      <w:r>
        <w:rPr>
          <w:sz w:val="22"/>
          <w:szCs w:val="22"/>
          <w:lang w:val="uk-UA"/>
        </w:rPr>
        <w:t>етнонаціональною</w:t>
      </w:r>
      <w:proofErr w:type="spellEnd"/>
      <w:r>
        <w:rPr>
          <w:sz w:val="22"/>
          <w:szCs w:val="22"/>
          <w:lang w:val="uk-UA"/>
        </w:rPr>
        <w:t xml:space="preserve"> більшістю може та має здійсню</w:t>
      </w:r>
      <w:r>
        <w:rPr>
          <w:sz w:val="22"/>
          <w:szCs w:val="22"/>
          <w:lang w:val="uk-UA"/>
        </w:rPr>
        <w:softHyphen/>
        <w:t xml:space="preserve">ватися також на соціально-економічних засадах. </w:t>
      </w:r>
    </w:p>
    <w:p w:rsidR="00A27C00" w:rsidRDefault="00A27C00" w:rsidP="00A27C00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Деякі спільні геополітичні інтереси України й Румунії можна простежити також у контексті загальноєвропейських процесів. Тут важливим для України є досвід Румунії в процесі її адаптації до стандартів ЄС у всіх сферах життя, подолання негативних соціальних явищ. Україна та Румунія могли б спільно відігравати й більшу роль у процесах збереження та зміцнення європейської ідентичності з огляду на глобальні міграційні тренди й геокультурний і </w:t>
      </w:r>
      <w:proofErr w:type="spellStart"/>
      <w:r>
        <w:rPr>
          <w:sz w:val="22"/>
          <w:szCs w:val="22"/>
          <w:lang w:val="uk-UA"/>
        </w:rPr>
        <w:t>геоекономічний</w:t>
      </w:r>
      <w:proofErr w:type="spellEnd"/>
      <w:r>
        <w:rPr>
          <w:sz w:val="22"/>
          <w:szCs w:val="22"/>
          <w:lang w:val="uk-UA"/>
        </w:rPr>
        <w:t xml:space="preserve"> тиск інших частин світу. Сучасні глобальні тенденції зумовлюють потребу активізації ролі й впливу всієї Великої Європи, що можливе не лише за умови інтеграції держав Європейського Союзу, а поєднання зусиль усіх європейських країн і народів. У піднесенні оновленої європейської цивілізації важливо забезпечити синергетичний ефект від інтеграції західноєвропейських, центральноєвропейських і східноєвропейських культур, сформованих на різних гілках християнства. На відміну від Західної Європи, яка переживає своєрідну «культурно-цивілізаційну втому», саме регіон Центрально-Східної Європи, у тому числі Україна та Румунія, де є великий нереалізований потенціал традиційних культур, краще збереглися християнські духовні традиції, може започаткувати процеси культурного й духовно-вольового піднесення всього Європейського субконтиненту. </w:t>
      </w:r>
    </w:p>
    <w:p w:rsidR="00A27C00" w:rsidRDefault="00A27C00" w:rsidP="00A27C00">
      <w:pPr>
        <w:pStyle w:val="BodyTextIndent2"/>
        <w:spacing w:line="240" w:lineRule="auto"/>
        <w:ind w:firstLine="0"/>
        <w:jc w:val="center"/>
        <w:rPr>
          <w:b/>
          <w:i/>
          <w:sz w:val="20"/>
        </w:rPr>
      </w:pPr>
    </w:p>
    <w:p w:rsidR="00A27C00" w:rsidRDefault="00A27C00" w:rsidP="00A27C00">
      <w:pPr>
        <w:pStyle w:val="BodyTextIndent2"/>
        <w:spacing w:after="120" w:line="240" w:lineRule="auto"/>
        <w:ind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Список використаної літератури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proofErr w:type="spellStart"/>
      <w:r>
        <w:rPr>
          <w:sz w:val="20"/>
        </w:rPr>
        <w:t>Бжезінський</w:t>
      </w:r>
      <w:proofErr w:type="spellEnd"/>
      <w:r>
        <w:rPr>
          <w:sz w:val="20"/>
        </w:rPr>
        <w:t xml:space="preserve"> З. Вирішальна роль України на пострадянському просторі / З. </w:t>
      </w:r>
      <w:proofErr w:type="spellStart"/>
      <w:r>
        <w:rPr>
          <w:sz w:val="20"/>
        </w:rPr>
        <w:t>Бжезінський</w:t>
      </w:r>
      <w:proofErr w:type="spellEnd"/>
      <w:r>
        <w:rPr>
          <w:sz w:val="20"/>
        </w:rPr>
        <w:t xml:space="preserve"> // Політика і час. – 1997. – № 9. – С. 23–26.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pacing w:val="-2"/>
          <w:sz w:val="20"/>
        </w:rPr>
        <w:t xml:space="preserve">Етнічна мапа буковинського прикордоння на зламі тисячоліть / В. </w:t>
      </w:r>
      <w:proofErr w:type="spellStart"/>
      <w:r>
        <w:rPr>
          <w:spacing w:val="-2"/>
          <w:sz w:val="20"/>
        </w:rPr>
        <w:t>Джаман</w:t>
      </w:r>
      <w:proofErr w:type="spellEnd"/>
      <w:r>
        <w:rPr>
          <w:spacing w:val="-2"/>
          <w:sz w:val="20"/>
        </w:rPr>
        <w:t xml:space="preserve">, Н. </w:t>
      </w:r>
      <w:proofErr w:type="spellStart"/>
      <w:r>
        <w:rPr>
          <w:spacing w:val="-2"/>
          <w:sz w:val="20"/>
        </w:rPr>
        <w:t>Заблотовська</w:t>
      </w:r>
      <w:proofErr w:type="spellEnd"/>
      <w:r>
        <w:rPr>
          <w:spacing w:val="-2"/>
          <w:sz w:val="20"/>
        </w:rPr>
        <w:t>,</w:t>
      </w:r>
      <w:r>
        <w:rPr>
          <w:sz w:val="20"/>
        </w:rPr>
        <w:t xml:space="preserve"> І. </w:t>
      </w:r>
      <w:proofErr w:type="spellStart"/>
      <w:r>
        <w:rPr>
          <w:sz w:val="20"/>
        </w:rPr>
        <w:t>Костащук</w:t>
      </w:r>
      <w:proofErr w:type="spellEnd"/>
      <w:r>
        <w:rPr>
          <w:sz w:val="20"/>
        </w:rPr>
        <w:t xml:space="preserve"> та ін. – Чернівці : Прут, 2011. – 64 с.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z w:val="20"/>
        </w:rPr>
        <w:t>Дністрянський М. С. Геополітика / Дністрянський М. С. – Л. : Вид. центр ЛНУ ім. І. Франка, 2011. – 436 с.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z w:val="20"/>
        </w:rPr>
        <w:t xml:space="preserve">Дністрянський М. С. Етногеографія України / Дністрянський М. С. – Л. : Вид. центр ЛНУ ім. І. Франка, 2008. – 232 с. 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proofErr w:type="spellStart"/>
      <w:r>
        <w:rPr>
          <w:sz w:val="20"/>
        </w:rPr>
        <w:t>Куреляк</w:t>
      </w:r>
      <w:proofErr w:type="spellEnd"/>
      <w:r>
        <w:rPr>
          <w:sz w:val="20"/>
        </w:rPr>
        <w:t xml:space="preserve"> В. Українці Румунської </w:t>
      </w:r>
      <w:proofErr w:type="spellStart"/>
      <w:r>
        <w:rPr>
          <w:sz w:val="20"/>
        </w:rPr>
        <w:t>Мараморощини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Куреляк</w:t>
      </w:r>
      <w:proofErr w:type="spellEnd"/>
      <w:r>
        <w:rPr>
          <w:sz w:val="20"/>
        </w:rPr>
        <w:t xml:space="preserve"> В. – Л. : Вид. центр ЛНУ ім. І. Франка, 2001. – 184 с.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z w:val="20"/>
        </w:rPr>
        <w:t xml:space="preserve">Національний склад населення України та його мовні ознаки за даними всеукраїнського перепису населення 2001 року. – К. : </w:t>
      </w:r>
      <w:proofErr w:type="spellStart"/>
      <w:r>
        <w:rPr>
          <w:sz w:val="20"/>
        </w:rPr>
        <w:t>Держ</w:t>
      </w:r>
      <w:proofErr w:type="spellEnd"/>
      <w:r>
        <w:rPr>
          <w:sz w:val="20"/>
        </w:rPr>
        <w:t>. ком. стат. України, 2003. – 245 с.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z w:val="20"/>
        </w:rPr>
        <w:t xml:space="preserve">Рудницький С. Українська справа зі становища політичної географії / Рудницький С. – Берлін : </w:t>
      </w:r>
      <w:r>
        <w:rPr>
          <w:sz w:val="20"/>
          <w:lang w:val="ru-RU"/>
        </w:rPr>
        <w:t>[</w:t>
      </w:r>
      <w:r>
        <w:rPr>
          <w:sz w:val="20"/>
        </w:rPr>
        <w:t>б. в.</w:t>
      </w:r>
      <w:r>
        <w:rPr>
          <w:sz w:val="20"/>
          <w:lang w:val="ru-RU"/>
        </w:rPr>
        <w:t>]</w:t>
      </w:r>
      <w:r>
        <w:rPr>
          <w:sz w:val="20"/>
        </w:rPr>
        <w:t>, 1923. – 215 с.</w:t>
      </w:r>
    </w:p>
    <w:p w:rsidR="00A27C00" w:rsidRDefault="00A27C00" w:rsidP="00A27C00">
      <w:pPr>
        <w:pStyle w:val="BodyTextIndent2"/>
        <w:numPr>
          <w:ilvl w:val="0"/>
          <w:numId w:val="1"/>
        </w:numPr>
        <w:suppressAutoHyphens/>
        <w:spacing w:line="240" w:lineRule="auto"/>
        <w:ind w:left="709" w:hanging="283"/>
        <w:rPr>
          <w:sz w:val="20"/>
        </w:rPr>
      </w:pPr>
      <w:r>
        <w:rPr>
          <w:sz w:val="20"/>
        </w:rPr>
        <w:t>Склярська О. Політико-географічні процеси в Закарпатській та Чернівецькій областях / Склярська О. – Л. : Вид. центр ЛНУ ім. І. Франка, 2011. – 228 с.</w:t>
      </w:r>
    </w:p>
    <w:p w:rsidR="00A27C00" w:rsidRDefault="00A27C00" w:rsidP="00A27C00">
      <w:pPr>
        <w:pStyle w:val="BodyTextIndent2"/>
        <w:spacing w:line="240" w:lineRule="auto"/>
        <w:ind w:firstLine="425"/>
        <w:rPr>
          <w:sz w:val="22"/>
          <w:szCs w:val="22"/>
        </w:rPr>
      </w:pPr>
    </w:p>
    <w:p w:rsidR="00A27C00" w:rsidRDefault="00A27C00" w:rsidP="00A27C00">
      <w:pPr>
        <w:ind w:firstLine="425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Адреса для листування:</w:t>
      </w:r>
      <w:r>
        <w:rPr>
          <w:sz w:val="22"/>
          <w:szCs w:val="22"/>
          <w:lang w:val="uk-UA"/>
        </w:rPr>
        <w:t xml:space="preserve">                                                                            Статтю подано до редколегії</w:t>
      </w:r>
    </w:p>
    <w:p w:rsidR="00A27C00" w:rsidRDefault="00A27C00" w:rsidP="00A27C00">
      <w:pPr>
        <w:ind w:firstLine="42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 Львів, вул. П. Дорошенка, 41,                                                              28.09. 2012 р.</w:t>
      </w:r>
    </w:p>
    <w:p w:rsidR="00A27C00" w:rsidRDefault="00A27C00" w:rsidP="00A27C00">
      <w:pPr>
        <w:ind w:firstLine="42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Львівський національний університет</w:t>
      </w:r>
    </w:p>
    <w:p w:rsidR="00A27C00" w:rsidRDefault="00A27C00" w:rsidP="00A27C00">
      <w:pPr>
        <w:ind w:firstLine="42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імені Івана Франка, кафедра географії України.</w:t>
      </w:r>
    </w:p>
    <w:p w:rsidR="00A27C00" w:rsidRDefault="00A27C00" w:rsidP="00A27C00">
      <w:pPr>
        <w:ind w:firstLine="425"/>
        <w:jc w:val="center"/>
        <w:rPr>
          <w:b/>
          <w:sz w:val="22"/>
          <w:szCs w:val="22"/>
          <w:lang w:val="uk-UA"/>
        </w:rPr>
      </w:pPr>
    </w:p>
    <w:p w:rsidR="00A27C00" w:rsidRDefault="00A27C00" w:rsidP="00A27C00">
      <w:pPr>
        <w:ind w:firstLine="425"/>
        <w:jc w:val="center"/>
        <w:rPr>
          <w:b/>
          <w:sz w:val="22"/>
          <w:szCs w:val="22"/>
          <w:lang w:val="uk-UA"/>
        </w:rPr>
      </w:pPr>
    </w:p>
    <w:p w:rsidR="00A27C00" w:rsidRDefault="00A27C00" w:rsidP="00A27C00">
      <w:pPr>
        <w:ind w:firstLine="425"/>
        <w:jc w:val="center"/>
        <w:rPr>
          <w:b/>
          <w:sz w:val="22"/>
          <w:szCs w:val="22"/>
          <w:lang w:val="uk-UA"/>
        </w:rPr>
      </w:pPr>
    </w:p>
    <w:p w:rsidR="00EB116B" w:rsidRPr="00A27C00" w:rsidRDefault="00EB116B">
      <w:pPr>
        <w:rPr>
          <w:lang w:val="uk-UA"/>
        </w:rPr>
      </w:pPr>
      <w:bookmarkStart w:id="0" w:name="_GoBack"/>
      <w:bookmarkEnd w:id="0"/>
    </w:p>
    <w:sectPr w:rsidR="00EB116B" w:rsidRPr="00A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CC" w:rsidRDefault="004201CC" w:rsidP="00A27C00">
      <w:r>
        <w:separator/>
      </w:r>
    </w:p>
  </w:endnote>
  <w:endnote w:type="continuationSeparator" w:id="0">
    <w:p w:rsidR="004201CC" w:rsidRDefault="004201CC" w:rsidP="00A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CC" w:rsidRDefault="004201CC" w:rsidP="00A27C00">
      <w:r>
        <w:separator/>
      </w:r>
    </w:p>
  </w:footnote>
  <w:footnote w:type="continuationSeparator" w:id="0">
    <w:p w:rsidR="004201CC" w:rsidRDefault="004201CC" w:rsidP="00A27C00">
      <w:r>
        <w:continuationSeparator/>
      </w:r>
    </w:p>
  </w:footnote>
  <w:footnote w:id="1">
    <w:p w:rsidR="00A27C00" w:rsidRDefault="00A27C00" w:rsidP="00A27C00">
      <w:pPr>
        <w:pStyle w:val="a3"/>
        <w:ind w:firstLine="425"/>
      </w:pPr>
      <w:r>
        <w:rPr>
          <w:i/>
        </w:rPr>
        <w:t>© Дністрянський М. С., 2012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94"/>
    <w:rsid w:val="004201CC"/>
    <w:rsid w:val="00733C94"/>
    <w:rsid w:val="00A27C00"/>
    <w:rsid w:val="00E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7C00"/>
    <w:pPr>
      <w:keepNext/>
      <w:spacing w:line="360" w:lineRule="auto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7C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A27C00"/>
    <w:pPr>
      <w:keepLines/>
      <w:jc w:val="both"/>
    </w:pPr>
    <w:rPr>
      <w:lang w:val="uk-UA"/>
    </w:rPr>
  </w:style>
  <w:style w:type="character" w:customStyle="1" w:styleId="a4">
    <w:name w:val="Текст сноски Знак"/>
    <w:basedOn w:val="a0"/>
    <w:link w:val="a3"/>
    <w:semiHidden/>
    <w:rsid w:val="00A27C0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6">
    <w:name w:val="Стиль6 Знак Знак"/>
    <w:basedOn w:val="a0"/>
    <w:link w:val="60"/>
    <w:locked/>
    <w:rsid w:val="00A27C00"/>
  </w:style>
  <w:style w:type="paragraph" w:customStyle="1" w:styleId="60">
    <w:name w:val="Стиль6 Знак"/>
    <w:basedOn w:val="a"/>
    <w:link w:val="6"/>
    <w:rsid w:val="00A27C00"/>
    <w:pPr>
      <w:ind w:firstLine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A27C00"/>
    <w:pPr>
      <w:spacing w:line="360" w:lineRule="auto"/>
      <w:ind w:firstLine="709"/>
      <w:jc w:val="both"/>
    </w:pPr>
    <w:rPr>
      <w:sz w:val="28"/>
      <w:lang w:val="uk-UA"/>
    </w:rPr>
  </w:style>
  <w:style w:type="character" w:styleId="a5">
    <w:name w:val="footnote reference"/>
    <w:basedOn w:val="a0"/>
    <w:semiHidden/>
    <w:unhideWhenUsed/>
    <w:rsid w:val="00A27C00"/>
    <w:rPr>
      <w:vertAlign w:val="superscript"/>
    </w:rPr>
  </w:style>
  <w:style w:type="character" w:customStyle="1" w:styleId="longtext">
    <w:name w:val="long_text"/>
    <w:rsid w:val="00A27C00"/>
  </w:style>
  <w:style w:type="character" w:customStyle="1" w:styleId="hps">
    <w:name w:val="hps"/>
    <w:rsid w:val="00A27C00"/>
  </w:style>
  <w:style w:type="character" w:customStyle="1" w:styleId="atn">
    <w:name w:val="atn"/>
    <w:rsid w:val="00A27C00"/>
  </w:style>
  <w:style w:type="table" w:styleId="a6">
    <w:name w:val="Table Grid"/>
    <w:basedOn w:val="a1"/>
    <w:rsid w:val="00A2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7C00"/>
    <w:pPr>
      <w:keepNext/>
      <w:spacing w:line="360" w:lineRule="auto"/>
      <w:jc w:val="right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27C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footnote text"/>
    <w:basedOn w:val="a"/>
    <w:link w:val="a4"/>
    <w:semiHidden/>
    <w:unhideWhenUsed/>
    <w:rsid w:val="00A27C00"/>
    <w:pPr>
      <w:keepLines/>
      <w:jc w:val="both"/>
    </w:pPr>
    <w:rPr>
      <w:lang w:val="uk-UA"/>
    </w:rPr>
  </w:style>
  <w:style w:type="character" w:customStyle="1" w:styleId="a4">
    <w:name w:val="Текст сноски Знак"/>
    <w:basedOn w:val="a0"/>
    <w:link w:val="a3"/>
    <w:semiHidden/>
    <w:rsid w:val="00A27C0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6">
    <w:name w:val="Стиль6 Знак Знак"/>
    <w:basedOn w:val="a0"/>
    <w:link w:val="60"/>
    <w:locked/>
    <w:rsid w:val="00A27C00"/>
  </w:style>
  <w:style w:type="paragraph" w:customStyle="1" w:styleId="60">
    <w:name w:val="Стиль6 Знак"/>
    <w:basedOn w:val="a"/>
    <w:link w:val="6"/>
    <w:rsid w:val="00A27C00"/>
    <w:pPr>
      <w:ind w:firstLine="42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A27C00"/>
    <w:pPr>
      <w:spacing w:line="360" w:lineRule="auto"/>
      <w:ind w:firstLine="709"/>
      <w:jc w:val="both"/>
    </w:pPr>
    <w:rPr>
      <w:sz w:val="28"/>
      <w:lang w:val="uk-UA"/>
    </w:rPr>
  </w:style>
  <w:style w:type="character" w:styleId="a5">
    <w:name w:val="footnote reference"/>
    <w:basedOn w:val="a0"/>
    <w:semiHidden/>
    <w:unhideWhenUsed/>
    <w:rsid w:val="00A27C00"/>
    <w:rPr>
      <w:vertAlign w:val="superscript"/>
    </w:rPr>
  </w:style>
  <w:style w:type="character" w:customStyle="1" w:styleId="longtext">
    <w:name w:val="long_text"/>
    <w:rsid w:val="00A27C00"/>
  </w:style>
  <w:style w:type="character" w:customStyle="1" w:styleId="hps">
    <w:name w:val="hps"/>
    <w:rsid w:val="00A27C00"/>
  </w:style>
  <w:style w:type="character" w:customStyle="1" w:styleId="atn">
    <w:name w:val="atn"/>
    <w:rsid w:val="00A27C00"/>
  </w:style>
  <w:style w:type="table" w:styleId="a6">
    <w:name w:val="Table Grid"/>
    <w:basedOn w:val="a1"/>
    <w:rsid w:val="00A2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3573</Words>
  <Characters>20370</Characters>
  <Application>Microsoft Office Word</Application>
  <DocSecurity>0</DocSecurity>
  <Lines>169</Lines>
  <Paragraphs>47</Paragraphs>
  <ScaleCrop>false</ScaleCrop>
  <Company>Home</Company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2014-09-19T07:03:00Z</dcterms:created>
  <dcterms:modified xsi:type="dcterms:W3CDTF">2014-09-19T07:05:00Z</dcterms:modified>
</cp:coreProperties>
</file>